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第三人意见陈述书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商标无效行政纠纷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124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86"/>
        <w:gridCol w:w="2341"/>
        <w:gridCol w:w="1124"/>
        <w:gridCol w:w="3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4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应诉时需向人民法院提交证明您身份的材料，如身份证复印件、营业执照复印件等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27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49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4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第三人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自然人）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</w:t>
            </w:r>
          </w:p>
        </w:tc>
        <w:tc>
          <w:tcPr>
            <w:tcW w:w="6955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第三人（法人、非法人组织）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住所地（主要办事机构所在地）: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/ 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）  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4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陈述事项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对原告诉讼请求的确认或异议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124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124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黑体" w:hAnsi="黑体" w:eastAsia="黑体" w:cs="Times New Roman"/>
                <w:b w:val="0"/>
                <w:bCs w:val="0"/>
                <w:sz w:val="24"/>
                <w:lang w:val="en-US" w:eastAsia="zh-CN"/>
              </w:rPr>
              <w:t>（对案件事实与理由的确认或异议）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124" w:type="dxa"/>
            <w:gridSpan w:val="5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（可完整表述纠纷涉及的事实与理由；为方便、准确梳理要点，相关内容请在下方要素式表格中填写）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1.对原告资格是否有异议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2.对原告主张是否有异议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3.其他异议及依据（可另附页）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4.事实及理由详述（可另附页）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5.行政程序中提交的证据（可另附页）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6.一审阶段是否有新证据（行政程序中未提交过的证据）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证据类型：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书证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物证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视听资料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电子证据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证人证言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800" w:firstLineChars="9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        份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000" w:firstLineChars="5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行政程序中未提交上述证据的客观理由：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7.证据清单（可另附页）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8.质证清单（可另附页）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9.其他需要说明的内容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（可另附页）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124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指导性案例、人民法院案例库案例等情况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9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具体案件情况</w:t>
            </w:r>
          </w:p>
        </w:tc>
        <w:tc>
          <w:tcPr>
            <w:tcW w:w="69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  年  月  日，        法院，案号        行政/民事判决/裁定书（如有单独提交）</w:t>
            </w:r>
          </w:p>
        </w:tc>
      </w:tr>
    </w:tbl>
    <w:p>
      <w:pPr>
        <w:suppressAutoHyphens/>
        <w:spacing w:line="276" w:lineRule="auto"/>
        <w:ind w:firstLine="4680" w:firstLineChars="130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陈述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第三人证据清单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21"/>
        <w:gridCol w:w="3138"/>
        <w:gridCol w:w="1854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页码</w:t>
            </w: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证据来源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1.主体情况证据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主体材料（身份证件/营业执照）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1-2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委托材料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2.行政阶段提交的证据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证明商标（未）使用的证据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2-2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其他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3.一审阶段提交的证据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证明商标（未）使用的证据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简体" w:hAnsi="宋体" w:eastAsia="方正小标宋简体" w:cs="Times New Roman"/>
          <w:b w:val="0"/>
          <w:bCs w:val="0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42"/>
        <w:gridCol w:w="1288"/>
        <w:gridCol w:w="1175"/>
        <w:gridCol w:w="1201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真实性</w:t>
            </w: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合法性</w:t>
            </w: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关联性</w:t>
            </w: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1.主体情况证据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2.被诉决定及涉案商标信息相关证据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3.行政阶段提交的证据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4.一审阶段提交的证据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3AB7"/>
    <w:rsid w:val="00F76557"/>
    <w:rsid w:val="02390242"/>
    <w:rsid w:val="02846ED2"/>
    <w:rsid w:val="02E220C3"/>
    <w:rsid w:val="040C7AED"/>
    <w:rsid w:val="04633852"/>
    <w:rsid w:val="04665625"/>
    <w:rsid w:val="056623E8"/>
    <w:rsid w:val="0598613D"/>
    <w:rsid w:val="05FA6C09"/>
    <w:rsid w:val="067B3A34"/>
    <w:rsid w:val="067E2971"/>
    <w:rsid w:val="06A84252"/>
    <w:rsid w:val="07BF29F2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1D65F4E"/>
    <w:rsid w:val="12831DFB"/>
    <w:rsid w:val="12B20BAC"/>
    <w:rsid w:val="12C32F26"/>
    <w:rsid w:val="131F1078"/>
    <w:rsid w:val="13484F1B"/>
    <w:rsid w:val="13D76995"/>
    <w:rsid w:val="141541A0"/>
    <w:rsid w:val="14B367D3"/>
    <w:rsid w:val="15455A37"/>
    <w:rsid w:val="15494126"/>
    <w:rsid w:val="156D3162"/>
    <w:rsid w:val="15961884"/>
    <w:rsid w:val="15BE04D1"/>
    <w:rsid w:val="15C41DC5"/>
    <w:rsid w:val="16046652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4F53AF1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39109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FCC7B9E"/>
    <w:rsid w:val="2FD73C10"/>
    <w:rsid w:val="2FFD2018"/>
    <w:rsid w:val="30C15CB4"/>
    <w:rsid w:val="31A1198D"/>
    <w:rsid w:val="31ED7C5B"/>
    <w:rsid w:val="32254CD1"/>
    <w:rsid w:val="328B29F0"/>
    <w:rsid w:val="338C505F"/>
    <w:rsid w:val="3465020F"/>
    <w:rsid w:val="349E4EFA"/>
    <w:rsid w:val="352443E9"/>
    <w:rsid w:val="352858EA"/>
    <w:rsid w:val="35624D04"/>
    <w:rsid w:val="35E1545D"/>
    <w:rsid w:val="360B0081"/>
    <w:rsid w:val="362B6A5C"/>
    <w:rsid w:val="36702129"/>
    <w:rsid w:val="37840664"/>
    <w:rsid w:val="386F33DE"/>
    <w:rsid w:val="38EF191E"/>
    <w:rsid w:val="390444A9"/>
    <w:rsid w:val="397728B2"/>
    <w:rsid w:val="3AAB72AF"/>
    <w:rsid w:val="3B4734EC"/>
    <w:rsid w:val="3B8D07C1"/>
    <w:rsid w:val="3B9064F1"/>
    <w:rsid w:val="3B9211F0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C443487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CAE3391"/>
    <w:rsid w:val="5D3E599D"/>
    <w:rsid w:val="5D8B6D68"/>
    <w:rsid w:val="5DAA3E48"/>
    <w:rsid w:val="5E446D0A"/>
    <w:rsid w:val="5F040F2C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C604F4"/>
    <w:rsid w:val="64E57202"/>
    <w:rsid w:val="64F05488"/>
    <w:rsid w:val="65440F0D"/>
    <w:rsid w:val="655B06C5"/>
    <w:rsid w:val="65E37E3C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5359"/>
    <w:rsid w:val="6C32789F"/>
    <w:rsid w:val="6CAE3762"/>
    <w:rsid w:val="6D5E7566"/>
    <w:rsid w:val="6DF67C63"/>
    <w:rsid w:val="6EE80150"/>
    <w:rsid w:val="6F011A46"/>
    <w:rsid w:val="702F13A0"/>
    <w:rsid w:val="70605055"/>
    <w:rsid w:val="70744886"/>
    <w:rsid w:val="70C77C95"/>
    <w:rsid w:val="70F52EE5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C5D6F97"/>
    <w:rsid w:val="7D214757"/>
    <w:rsid w:val="7D5A6071"/>
    <w:rsid w:val="7D7020D1"/>
    <w:rsid w:val="7E110BB2"/>
    <w:rsid w:val="7E1D19EA"/>
    <w:rsid w:val="7E310E70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1384</Words>
  <Characters>1480</Characters>
  <Lines>16</Lines>
  <Paragraphs>4</Paragraphs>
  <TotalTime>0</TotalTime>
  <ScaleCrop>false</ScaleCrop>
  <LinksUpToDate>false</LinksUpToDate>
  <CharactersWithSpaces>1671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2025-07-10T11:09:18Z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6575B5283D5A4281B80421A6ABB94002_13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