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技术合同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纠纷）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9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被告（自然人）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被告（法人、非法人组织）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第三人（自然人）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第三人（法人、非法人组织）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9" w:type="dxa"/>
            <w:gridSpan w:val="2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（可完整表述诉讼请求；为方便、准确梳理要点，相关内容请在下方要素式表格中填写）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要求继续履行或是解除合同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继续履行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日内履行完毕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判令解除合同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确认合同已于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 xml:space="preserve">    年   月    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解除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给付价款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元（人民币，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下同；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如外币需特别注明）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3.迟延给付价款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、报酬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及使用费的利息（违约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金）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截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 xml:space="preserve">  年    月    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止，迟延给付价款的利息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元；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违约金  元；自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之后的逾期利息、违约金，以  元为基数按照        标准计算：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计算方式：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4.赔偿违约所受的损失</w:t>
            </w:r>
          </w:p>
        </w:tc>
        <w:tc>
          <w:tcPr>
            <w:tcW w:w="6842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支付赔偿金  元</w:t>
            </w:r>
          </w:p>
          <w:p>
            <w:pPr>
              <w:spacing w:line="276" w:lineRule="auto"/>
              <w:ind w:left="760" w:leftChars="38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违约类型：延迟履行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不履行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760" w:leftChars="38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具体情形：</w:t>
            </w:r>
          </w:p>
          <w:p>
            <w:pPr>
              <w:spacing w:line="276" w:lineRule="auto"/>
              <w:ind w:left="760" w:leftChars="380" w:firstLine="0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损失计算依据：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是否主张诉讼费用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842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Style w:val="24"/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（</w:t>
            </w:r>
            <w:r>
              <w:rPr>
                <w:rStyle w:val="24"/>
                <w:rFonts w:hint="eastAsia"/>
                <w:lang w:val="en-US" w:eastAsia="zh-CN"/>
              </w:rPr>
              <w:t>如是否主张连带赔偿责任等其他请求）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鉴定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和诉前保全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是否申请鉴定</w:t>
            </w:r>
          </w:p>
        </w:tc>
        <w:tc>
          <w:tcPr>
            <w:tcW w:w="6842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鉴定内容：</w:t>
            </w:r>
          </w:p>
          <w:p>
            <w:pPr>
              <w:spacing w:line="276" w:lineRule="auto"/>
              <w:ind w:left="760" w:leftChars="380" w:firstLine="0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鉴定机构名称：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是否已经诉前保全</w:t>
            </w:r>
          </w:p>
        </w:tc>
        <w:tc>
          <w:tcPr>
            <w:tcW w:w="6842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保全法院：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保全时间：</w:t>
            </w:r>
          </w:p>
          <w:p>
            <w:pPr>
              <w:spacing w:line="276" w:lineRule="auto"/>
              <w:ind w:left="800" w:leftChars="40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保全案号：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（如申请诉讼保全，请另行提交诉讼保全申请及相关材料）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9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可完整表述纠纷涉及的事实与理由；为方便、准确梳理要点，相关内容请在下方要素式表格中填写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1.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技术合同的签订情况（技术领域，项目的名称，标的的内容、范围和要求，履行的计划、地点和方式，技术成果的归属和收益的分配办法，验收标准和方法等）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2.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合同签订主体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约定的合同期限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起至  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约定的给付价款、报酬、使用费及支付方式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5.约定的给付价款利息（违约金）及计算方式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6.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技术合同履行情况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7.其他情况及依据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8.证据清单（可另附页）</w:t>
            </w:r>
          </w:p>
        </w:tc>
        <w:tc>
          <w:tcPr>
            <w:tcW w:w="6842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方正小标宋简体" w:cs="宋体"/>
                <w:sz w:val="20"/>
                <w:szCs w:val="20"/>
                <w:lang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关联案件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9" w:type="dxa"/>
            <w:gridSpan w:val="2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内容： 件（已结、未结）、案号、案由、当事人、审理法院、案件进展等（可另附页）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42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42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42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footerReference r:id="rId6" w:type="default"/>
          <w:headerReference r:id="rId5" w:type="even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</w:t>
      </w:r>
    </w:p>
    <w:p>
      <w:pPr>
        <w:suppressAutoHyphens/>
        <w:spacing w:line="276" w:lineRule="auto"/>
        <w:jc w:val="center"/>
        <w:rPr>
          <w:rFonts w:hint="eastAsia" w:ascii="宋体" w:hAnsi="宋体" w:eastAsia="宋体" w:cs="宋体"/>
          <w:sz w:val="20"/>
          <w:szCs w:val="2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原告证据清单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3813"/>
        <w:gridCol w:w="1602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编号</w:t>
            </w:r>
          </w:p>
        </w:tc>
        <w:tc>
          <w:tcPr>
            <w:tcW w:w="52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页码</w:t>
            </w:r>
          </w:p>
        </w:tc>
        <w:tc>
          <w:tcPr>
            <w:tcW w:w="2054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证据名称</w:t>
            </w:r>
          </w:p>
        </w:tc>
        <w:tc>
          <w:tcPr>
            <w:tcW w:w="86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证据来源</w:t>
            </w:r>
          </w:p>
        </w:tc>
        <w:tc>
          <w:tcPr>
            <w:tcW w:w="1034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1.涉案技术合同签订的证据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1-1</w:t>
            </w:r>
          </w:p>
        </w:tc>
        <w:tc>
          <w:tcPr>
            <w:tcW w:w="5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5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涉案技术合同</w:t>
            </w:r>
          </w:p>
        </w:tc>
        <w:tc>
          <w:tcPr>
            <w:tcW w:w="86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1-2</w:t>
            </w:r>
          </w:p>
        </w:tc>
        <w:tc>
          <w:tcPr>
            <w:tcW w:w="5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5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补充协议</w:t>
            </w:r>
          </w:p>
        </w:tc>
        <w:tc>
          <w:tcPr>
            <w:tcW w:w="86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2.涉案技术合同履行证据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2-1</w:t>
            </w:r>
          </w:p>
        </w:tc>
        <w:tc>
          <w:tcPr>
            <w:tcW w:w="5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5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技术的开发、交付的证据</w:t>
            </w:r>
          </w:p>
        </w:tc>
        <w:tc>
          <w:tcPr>
            <w:tcW w:w="86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2-2</w:t>
            </w:r>
          </w:p>
        </w:tc>
        <w:tc>
          <w:tcPr>
            <w:tcW w:w="5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5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提供咨询、服务的证据</w:t>
            </w:r>
          </w:p>
        </w:tc>
        <w:tc>
          <w:tcPr>
            <w:tcW w:w="86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2-3</w:t>
            </w:r>
          </w:p>
        </w:tc>
        <w:tc>
          <w:tcPr>
            <w:tcW w:w="5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5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收据、转账记录及发票</w:t>
            </w:r>
          </w:p>
        </w:tc>
        <w:tc>
          <w:tcPr>
            <w:tcW w:w="86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3-1</w:t>
            </w:r>
          </w:p>
        </w:tc>
        <w:tc>
          <w:tcPr>
            <w:tcW w:w="5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5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被告违约证据</w:t>
            </w:r>
          </w:p>
        </w:tc>
        <w:tc>
          <w:tcPr>
            <w:tcW w:w="86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3-2</w:t>
            </w:r>
          </w:p>
        </w:tc>
        <w:tc>
          <w:tcPr>
            <w:tcW w:w="5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5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合同解除后约定</w:t>
            </w:r>
          </w:p>
        </w:tc>
        <w:tc>
          <w:tcPr>
            <w:tcW w:w="86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3-3</w:t>
            </w:r>
          </w:p>
        </w:tc>
        <w:tc>
          <w:tcPr>
            <w:tcW w:w="5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5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损失的证据</w:t>
            </w:r>
          </w:p>
        </w:tc>
        <w:tc>
          <w:tcPr>
            <w:tcW w:w="86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4-1</w:t>
            </w:r>
          </w:p>
        </w:tc>
        <w:tc>
          <w:tcPr>
            <w:tcW w:w="5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5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6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hYjA1ZTlkMmNhN2Y3NGY2MThlNmNhZTI2YTA5ZGU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C03CA7"/>
    <w:rsid w:val="0B2927D0"/>
    <w:rsid w:val="0B296F72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207097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7A53209"/>
    <w:rsid w:val="17DD7339"/>
    <w:rsid w:val="181A2CFE"/>
    <w:rsid w:val="183E4E91"/>
    <w:rsid w:val="18561195"/>
    <w:rsid w:val="19116408"/>
    <w:rsid w:val="191E02D6"/>
    <w:rsid w:val="19501132"/>
    <w:rsid w:val="19B149ED"/>
    <w:rsid w:val="19C56A6C"/>
    <w:rsid w:val="19DE5CD3"/>
    <w:rsid w:val="1ACD5720"/>
    <w:rsid w:val="1B4D36AA"/>
    <w:rsid w:val="1B9370A5"/>
    <w:rsid w:val="1BCC5A75"/>
    <w:rsid w:val="1C2237D4"/>
    <w:rsid w:val="1C3F5BE8"/>
    <w:rsid w:val="1C6427CC"/>
    <w:rsid w:val="1C7558BE"/>
    <w:rsid w:val="1C8D69A6"/>
    <w:rsid w:val="1CA61122"/>
    <w:rsid w:val="1CBB1806"/>
    <w:rsid w:val="1CF75B24"/>
    <w:rsid w:val="1D903E12"/>
    <w:rsid w:val="1E9439C2"/>
    <w:rsid w:val="200F260D"/>
    <w:rsid w:val="202334B1"/>
    <w:rsid w:val="20D01159"/>
    <w:rsid w:val="20F05CF6"/>
    <w:rsid w:val="211424A6"/>
    <w:rsid w:val="21C603EE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B16143"/>
    <w:rsid w:val="2C8D512D"/>
    <w:rsid w:val="2D331A95"/>
    <w:rsid w:val="2D33417F"/>
    <w:rsid w:val="2D4B511A"/>
    <w:rsid w:val="2DB47F9C"/>
    <w:rsid w:val="2E333410"/>
    <w:rsid w:val="2E702EB0"/>
    <w:rsid w:val="2EF702E8"/>
    <w:rsid w:val="2F1E4CE0"/>
    <w:rsid w:val="30454BCD"/>
    <w:rsid w:val="30C15CB4"/>
    <w:rsid w:val="328B29F0"/>
    <w:rsid w:val="32B12B1E"/>
    <w:rsid w:val="32D16C5C"/>
    <w:rsid w:val="337E11EA"/>
    <w:rsid w:val="33BD781C"/>
    <w:rsid w:val="33DC16A3"/>
    <w:rsid w:val="342C4C62"/>
    <w:rsid w:val="34750792"/>
    <w:rsid w:val="349E4EFA"/>
    <w:rsid w:val="34CB78A0"/>
    <w:rsid w:val="35352FE9"/>
    <w:rsid w:val="35935DF5"/>
    <w:rsid w:val="35A0618D"/>
    <w:rsid w:val="35B30245"/>
    <w:rsid w:val="35C452FD"/>
    <w:rsid w:val="360A6217"/>
    <w:rsid w:val="36C43710"/>
    <w:rsid w:val="37A335A3"/>
    <w:rsid w:val="382007BD"/>
    <w:rsid w:val="38D01806"/>
    <w:rsid w:val="38D3500A"/>
    <w:rsid w:val="3922056D"/>
    <w:rsid w:val="393A1DAB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3D0F0F"/>
    <w:rsid w:val="3C6B3490"/>
    <w:rsid w:val="3CC27081"/>
    <w:rsid w:val="3D3C393E"/>
    <w:rsid w:val="3D421C50"/>
    <w:rsid w:val="3EAA6588"/>
    <w:rsid w:val="3EC76B54"/>
    <w:rsid w:val="3F230ED8"/>
    <w:rsid w:val="3F367F1D"/>
    <w:rsid w:val="3FF12D30"/>
    <w:rsid w:val="40050660"/>
    <w:rsid w:val="416B5D69"/>
    <w:rsid w:val="422E75D1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6187E50"/>
    <w:rsid w:val="462B02E1"/>
    <w:rsid w:val="464C17F0"/>
    <w:rsid w:val="466E5B03"/>
    <w:rsid w:val="46F752D4"/>
    <w:rsid w:val="47172AA3"/>
    <w:rsid w:val="472B3A30"/>
    <w:rsid w:val="47F768EB"/>
    <w:rsid w:val="484F71ED"/>
    <w:rsid w:val="48AD4CBD"/>
    <w:rsid w:val="49301D4A"/>
    <w:rsid w:val="496916B2"/>
    <w:rsid w:val="49C70996"/>
    <w:rsid w:val="4A0D3C67"/>
    <w:rsid w:val="4A702D6F"/>
    <w:rsid w:val="4AC46D25"/>
    <w:rsid w:val="4B6B0F4E"/>
    <w:rsid w:val="4B973172"/>
    <w:rsid w:val="4C426DCB"/>
    <w:rsid w:val="4C793B3F"/>
    <w:rsid w:val="4CDE101F"/>
    <w:rsid w:val="4D65688F"/>
    <w:rsid w:val="4DE95E4E"/>
    <w:rsid w:val="4DFE20BC"/>
    <w:rsid w:val="4E23222F"/>
    <w:rsid w:val="4E864C08"/>
    <w:rsid w:val="4EE67B0A"/>
    <w:rsid w:val="4F5550EB"/>
    <w:rsid w:val="4F626628"/>
    <w:rsid w:val="4FC86A95"/>
    <w:rsid w:val="50C50B26"/>
    <w:rsid w:val="50DB387E"/>
    <w:rsid w:val="50FA2CEF"/>
    <w:rsid w:val="510746C6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623B61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3E63410"/>
    <w:rsid w:val="649D6039"/>
    <w:rsid w:val="64B639B2"/>
    <w:rsid w:val="64FB738F"/>
    <w:rsid w:val="6584337E"/>
    <w:rsid w:val="65991AC5"/>
    <w:rsid w:val="669B5489"/>
    <w:rsid w:val="66BA5B15"/>
    <w:rsid w:val="672B6DFB"/>
    <w:rsid w:val="673B3A73"/>
    <w:rsid w:val="67B10F88"/>
    <w:rsid w:val="680B0876"/>
    <w:rsid w:val="680C2DD0"/>
    <w:rsid w:val="68563AC6"/>
    <w:rsid w:val="687F015B"/>
    <w:rsid w:val="68FD6917"/>
    <w:rsid w:val="696B1DBE"/>
    <w:rsid w:val="698956DA"/>
    <w:rsid w:val="699E6432"/>
    <w:rsid w:val="69A22965"/>
    <w:rsid w:val="6A121451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2612F0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B67FB"/>
    <w:rsid w:val="766C0AB1"/>
    <w:rsid w:val="76A42E74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776EA4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left"/>
    </w:pPr>
    <w:rPr>
      <w:rFonts w:ascii="宋体" w:hAnsi="宋体" w:eastAsia="宋体" w:cs="宋体"/>
      <w:kern w:val="2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0" w:lineRule="atLeast"/>
      <w:jc w:val="center"/>
      <w:outlineLvl w:val="0"/>
    </w:pPr>
    <w:rPr>
      <w:rFonts w:ascii="方正小标宋简体" w:eastAsia="方正小标宋简体" w:cs="Times New Roman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line="0" w:lineRule="atLeast"/>
      <w:jc w:val="center"/>
      <w:outlineLvl w:val="1"/>
    </w:pPr>
    <w:rPr>
      <w:rFonts w:ascii="方正小标宋简体" w:eastAsia="方正小标宋简体" w:cs="Times New Roman"/>
      <w:sz w:val="36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jc w:val="center"/>
      <w:outlineLvl w:val="2"/>
    </w:pPr>
    <w:rPr>
      <w:rFonts w:ascii="方正小标宋简体" w:eastAsia="方正小标宋简体" w:cs="Times New Roman"/>
      <w:sz w:val="30"/>
      <w:szCs w:val="30"/>
      <w:lang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qFormat/>
    <w:uiPriority w:val="0"/>
    <w:rPr>
      <w:rFonts w:ascii="楷体" w:hAnsi="楷体" w:eastAsia="楷体"/>
    </w:r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字符"/>
    <w:link w:val="6"/>
    <w:qFormat/>
    <w:uiPriority w:val="0"/>
    <w:rPr>
      <w:sz w:val="18"/>
      <w:szCs w:val="18"/>
    </w:rPr>
  </w:style>
  <w:style w:type="character" w:customStyle="1" w:styleId="16">
    <w:name w:val="页眉 字符"/>
    <w:link w:val="8"/>
    <w:qFormat/>
    <w:uiPriority w:val="0"/>
    <w:rPr>
      <w:sz w:val="18"/>
      <w:szCs w:val="18"/>
    </w:rPr>
  </w:style>
  <w:style w:type="character" w:customStyle="1" w:styleId="17">
    <w:name w:val="页脚 字符"/>
    <w:link w:val="7"/>
    <w:qFormat/>
    <w:uiPriority w:val="0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20">
    <w:name w:val="Placeholder Text"/>
    <w:basedOn w:val="11"/>
    <w:semiHidden/>
    <w:qFormat/>
    <w:uiPriority w:val="99"/>
    <w:rPr>
      <w:color w:val="808080"/>
    </w:rPr>
  </w:style>
  <w:style w:type="character" w:customStyle="1" w:styleId="21">
    <w:name w:val="批注框文本 Char"/>
    <w:basedOn w:val="11"/>
    <w:link w:val="6"/>
    <w:qFormat/>
    <w:uiPriority w:val="0"/>
    <w:rPr>
      <w:sz w:val="18"/>
      <w:szCs w:val="18"/>
    </w:rPr>
  </w:style>
  <w:style w:type="character" w:customStyle="1" w:styleId="22">
    <w:name w:val="页眉 Char"/>
    <w:basedOn w:val="11"/>
    <w:link w:val="8"/>
    <w:qFormat/>
    <w:uiPriority w:val="0"/>
    <w:rPr>
      <w:sz w:val="18"/>
      <w:szCs w:val="18"/>
    </w:rPr>
  </w:style>
  <w:style w:type="character" w:customStyle="1" w:styleId="23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24">
    <w:name w:val="批注文字 Char"/>
    <w:link w:val="5"/>
    <w:qFormat/>
    <w:uiPriority w:val="0"/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2409</Words>
  <Characters>2517</Characters>
  <Lines>210</Lines>
  <Paragraphs>307</Paragraphs>
  <TotalTime>3</TotalTime>
  <ScaleCrop>false</ScaleCrop>
  <LinksUpToDate>false</LinksUpToDate>
  <CharactersWithSpaces>2804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2025-08-21T01:50:57Z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8B463DE897A84E29881328CC495686B0_13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