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uppressAutoHyphens/>
        <w:spacing w:line="0" w:lineRule="atLeast"/>
        <w:jc w:val="center"/>
        <w:rPr>
          <w:rFonts w:ascii="方正小标宋简体" w:hAnsi="宋体" w:eastAsia="方正小标宋简体" w:cs="Times New Roman"/>
          <w:sz w:val="44"/>
          <w:szCs w:val="44"/>
        </w:rPr>
      </w:pPr>
      <w:r>
        <w:rPr>
          <w:rFonts w:hint="eastAsia" w:ascii="方正小标宋简体" w:hAnsi="宋体" w:eastAsia="方正小标宋简体" w:cs="Times New Roman"/>
          <w:sz w:val="44"/>
          <w:szCs w:val="44"/>
          <w:lang w:bidi="ar"/>
        </w:rPr>
        <w:t>民事起诉状</w:t>
      </w:r>
    </w:p>
    <w:p>
      <w:pPr>
        <w:suppressAutoHyphens/>
        <w:spacing w:line="0" w:lineRule="atLeast"/>
        <w:jc w:val="center"/>
        <w:rPr>
          <w:rFonts w:ascii="宋体" w:hAnsi="宋体" w:eastAsia="宋体" w:cs="宋体"/>
          <w:b/>
          <w:bCs/>
          <w:sz w:val="36"/>
          <w:szCs w:val="36"/>
        </w:rPr>
      </w:pPr>
      <w:r>
        <w:rPr>
          <w:rFonts w:hint="eastAsia" w:ascii="方正小标宋简体" w:hAnsi="宋体" w:eastAsia="方正小标宋简体" w:cs="Times New Roman"/>
          <w:sz w:val="36"/>
          <w:szCs w:val="36"/>
          <w:lang w:bidi="ar"/>
        </w:rPr>
        <w:t>（房屋租赁合同纠纷）</w:t>
      </w:r>
    </w:p>
    <w:tbl>
      <w:tblPr>
        <w:tblStyle w:val="11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7"/>
        <w:gridCol w:w="68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9" w:type="dxa"/>
            <w:gridSpan w:val="2"/>
          </w:tcPr>
          <w:p>
            <w:pPr>
              <w:spacing w:line="276" w:lineRule="auto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说明：</w:t>
            </w:r>
          </w:p>
          <w:p>
            <w:pPr>
              <w:spacing w:line="276" w:lineRule="auto"/>
              <w:ind w:firstLine="400" w:firstLineChars="20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为了方便您参加诉讼，保护您的合法权利，请填写本表。</w:t>
            </w:r>
          </w:p>
          <w:p>
            <w:pPr>
              <w:spacing w:line="276" w:lineRule="auto"/>
              <w:ind w:firstLine="400" w:firstLineChars="20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1.起诉时需向人民法院提交证明您身份的材料，如身份证复印件、营业执照复印件等。</w:t>
            </w:r>
          </w:p>
          <w:p>
            <w:pPr>
              <w:spacing w:line="276" w:lineRule="auto"/>
              <w:ind w:firstLine="400" w:firstLineChars="20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2.本表所列内容是您提起诉讼以及人民法院查明案件事实所需，请务必如实填写。</w:t>
            </w:r>
          </w:p>
          <w:p>
            <w:pPr>
              <w:spacing w:line="276" w:lineRule="auto"/>
              <w:ind w:firstLine="400" w:firstLineChars="20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3.本表有些内容可能与您的案件无关，您认为与案件无关的项目可以填“无”或不填；对于本表中勾选项可以在对应项打“√”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您认为另有重要内容需要列明的，可以另附页填写。</w:t>
            </w:r>
          </w:p>
          <w:p>
            <w:pPr>
              <w:spacing w:line="276" w:lineRule="auto"/>
              <w:ind w:firstLine="400" w:firstLineChars="20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4.本表word电子版填写时，相关栏目可复制粘贴或扩容，但不得改变要素内容、格式设置。例如，多原告、多被告或多委托诉讼代理人等情况，可根据实际情况复制粘贴；需填写文字较多时，可根据实际对栏目进行扩容等。</w:t>
            </w:r>
          </w:p>
          <w:p>
            <w:pPr>
              <w:spacing w:line="276" w:lineRule="auto"/>
              <w:ind w:firstLine="400" w:firstLineChars="20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★特别提示★</w:t>
            </w:r>
          </w:p>
          <w:p>
            <w:pPr>
              <w:spacing w:line="276" w:lineRule="auto"/>
              <w:ind w:firstLine="400" w:firstLineChars="20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诉讼参加人应遵守诚信原则如实认真填写表格。</w:t>
            </w:r>
          </w:p>
          <w:p>
            <w:pPr>
              <w:spacing w:line="276" w:lineRule="auto"/>
              <w:ind w:firstLine="400" w:firstLineChars="20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如果诉讼参加人违反有关规定，虚假诉讼、恶意诉讼、滥用诉权，人民法院将视违法情形依法追究责任。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9" w:type="dxa"/>
            <w:gridSpan w:val="2"/>
          </w:tcPr>
          <w:p>
            <w:pPr>
              <w:suppressAutoHyphens/>
              <w:spacing w:line="276" w:lineRule="auto"/>
              <w:jc w:val="center"/>
              <w:rPr>
                <w:rFonts w:ascii="宋体" w:hAnsi="宋体" w:eastAsia="宋体" w:cs="宋体"/>
                <w:b/>
                <w:bCs/>
                <w:sz w:val="42"/>
                <w:szCs w:val="42"/>
              </w:rPr>
            </w:pPr>
            <w:r>
              <w:rPr>
                <w:rFonts w:hint="eastAsia" w:ascii="方正小标宋简体" w:hAnsi="宋体" w:eastAsia="方正小标宋简体" w:cs="Times New Roman"/>
                <w:sz w:val="30"/>
                <w:szCs w:val="30"/>
                <w:lang w:bidi="ar"/>
              </w:rPr>
              <w:t>当事人信息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原告（自然人）</w:t>
            </w:r>
          </w:p>
        </w:tc>
        <w:tc>
          <w:tcPr>
            <w:tcW w:w="6832" w:type="dxa"/>
          </w:tcPr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姓名：</w:t>
            </w:r>
          </w:p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性别：男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女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出生日期：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民族：</w:t>
            </w:r>
          </w:p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工作单位：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职务：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联系电话：</w:t>
            </w:r>
          </w:p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住所地（户籍所在地）：</w:t>
            </w:r>
          </w:p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经常居住地：</w:t>
            </w:r>
          </w:p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证件类型：</w:t>
            </w:r>
          </w:p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证件号码：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原告（法人、非法人组织）</w:t>
            </w:r>
          </w:p>
        </w:tc>
        <w:tc>
          <w:tcPr>
            <w:tcW w:w="6832" w:type="dxa"/>
          </w:tcPr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名称：</w:t>
            </w:r>
          </w:p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住所地（主要办事机构所在地）：</w:t>
            </w:r>
          </w:p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注册地/登记地：</w:t>
            </w:r>
          </w:p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法定代表人/主要负责人：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职务：</w:t>
            </w:r>
          </w:p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联系电话：</w:t>
            </w:r>
          </w:p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统一社会信用代码：</w:t>
            </w:r>
          </w:p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类型：有限责任公司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股份有限公司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上市公司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  <w:p>
            <w:pPr>
              <w:spacing w:line="276" w:lineRule="auto"/>
              <w:ind w:firstLine="600" w:firstLineChars="30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其他企业法人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事业单位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社会团体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基金会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  <w:p>
            <w:pPr>
              <w:spacing w:line="276" w:lineRule="auto"/>
              <w:ind w:firstLine="600" w:firstLineChars="30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社会服务机构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机关法人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农村集体经济组织法人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  <w:p>
            <w:pPr>
              <w:spacing w:line="276" w:lineRule="auto"/>
              <w:ind w:firstLine="600" w:firstLineChars="30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城镇农村的合作经济组织法人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基层群众性自治组织法人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  <w:p>
            <w:pPr>
              <w:spacing w:line="276" w:lineRule="auto"/>
              <w:ind w:firstLine="600" w:firstLineChars="30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个人独资企业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合伙企业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不具有法人资格的专业服务机构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  <w:p>
            <w:pPr>
              <w:spacing w:line="276" w:lineRule="auto"/>
              <w:ind w:left="600" w:hanging="600" w:hangingChars="30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所有制性质：国有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（控股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/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参股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)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民营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其他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ascii="宋体" w:hAnsi="宋体" w:eastAsia="宋体" w:cs="宋体"/>
                <w:sz w:val="20"/>
                <w:szCs w:val="20"/>
              </w:rPr>
              <w:t>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委托诉讼代理人</w:t>
            </w:r>
          </w:p>
        </w:tc>
        <w:tc>
          <w:tcPr>
            <w:tcW w:w="6832" w:type="dxa"/>
          </w:tcPr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有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  <w:p>
            <w:pPr>
              <w:spacing w:line="276" w:lineRule="auto"/>
              <w:ind w:firstLine="36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姓名：</w:t>
            </w:r>
          </w:p>
          <w:p>
            <w:pPr>
              <w:spacing w:line="276" w:lineRule="auto"/>
              <w:ind w:firstLine="36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单位：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职务：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联系电话：</w:t>
            </w:r>
          </w:p>
          <w:p>
            <w:pPr>
              <w:spacing w:line="276" w:lineRule="auto"/>
              <w:ind w:firstLine="36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代理权限：一般授权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特别授权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z w:val="20"/>
                <w:szCs w:val="20"/>
              </w:rPr>
              <w:t>_______________</w:t>
            </w:r>
          </w:p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无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被告（自然人）</w:t>
            </w:r>
          </w:p>
        </w:tc>
        <w:tc>
          <w:tcPr>
            <w:tcW w:w="6832" w:type="dxa"/>
          </w:tcPr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姓名：</w:t>
            </w:r>
          </w:p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性别：男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女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出生日期：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民族：</w:t>
            </w:r>
          </w:p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工作单位：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职务：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联系电话：</w:t>
            </w:r>
          </w:p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住所地（户籍所在地）：</w:t>
            </w:r>
          </w:p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经常居住地：</w:t>
            </w:r>
          </w:p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证件类型：</w:t>
            </w:r>
          </w:p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证件号码：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被告（法人、非法人组织）</w:t>
            </w:r>
          </w:p>
        </w:tc>
        <w:tc>
          <w:tcPr>
            <w:tcW w:w="6832" w:type="dxa"/>
          </w:tcPr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名称：</w:t>
            </w:r>
          </w:p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住所地（主要办事机构所在地）：</w:t>
            </w:r>
          </w:p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注册地/登记地：</w:t>
            </w:r>
          </w:p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法定代表人/主要负责人：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职务：</w:t>
            </w:r>
          </w:p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联系电话：</w:t>
            </w:r>
          </w:p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统一社会信用代码：</w:t>
            </w:r>
          </w:p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类型：有限责任公司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股份有限公司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上市公司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  <w:p>
            <w:pPr>
              <w:spacing w:line="276" w:lineRule="auto"/>
              <w:ind w:firstLine="600" w:firstLineChars="30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其他企业法人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事业单位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社会团体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基金会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  <w:p>
            <w:pPr>
              <w:spacing w:line="276" w:lineRule="auto"/>
              <w:ind w:firstLine="600" w:firstLineChars="30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社会服务机构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机关法人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农村集体经济组织法人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  <w:p>
            <w:pPr>
              <w:spacing w:line="276" w:lineRule="auto"/>
              <w:ind w:firstLine="600" w:firstLineChars="30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城镇农村的合作经济组织法人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基层群众性自治组织法人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  <w:p>
            <w:pPr>
              <w:spacing w:line="276" w:lineRule="auto"/>
              <w:ind w:firstLine="600" w:firstLineChars="30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个人独资企业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合伙企业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不具有法人资格的专业服务机构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所有制性质：国有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（控股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/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参股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)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民营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其他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ascii="宋体" w:hAnsi="宋体" w:eastAsia="宋体" w:cs="宋体"/>
                <w:sz w:val="20"/>
                <w:szCs w:val="20"/>
              </w:rPr>
              <w:t>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第三人（自然人）</w:t>
            </w:r>
          </w:p>
        </w:tc>
        <w:tc>
          <w:tcPr>
            <w:tcW w:w="6832" w:type="dxa"/>
          </w:tcPr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姓名：</w:t>
            </w:r>
          </w:p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性别：男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女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出生日期：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民族：</w:t>
            </w:r>
          </w:p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工作单位：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职务：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联系电话：</w:t>
            </w:r>
          </w:p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住所地（户籍所在地）：</w:t>
            </w:r>
          </w:p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经常居住地：</w:t>
            </w:r>
          </w:p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证件类型：</w:t>
            </w:r>
          </w:p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证件号码：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第三人（法人、非法人组织）</w:t>
            </w:r>
          </w:p>
        </w:tc>
        <w:tc>
          <w:tcPr>
            <w:tcW w:w="6832" w:type="dxa"/>
          </w:tcPr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名称：</w:t>
            </w:r>
          </w:p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住所地（主要办事机构所在地）：</w:t>
            </w:r>
          </w:p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注册地/登记地：</w:t>
            </w:r>
          </w:p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法定代表人/主要负责人：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职务：</w:t>
            </w:r>
          </w:p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联系电话：</w:t>
            </w:r>
          </w:p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统一社会信用代码：</w:t>
            </w:r>
          </w:p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类型：有限责任公司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股份有限公司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上市公司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  <w:p>
            <w:pPr>
              <w:spacing w:line="276" w:lineRule="auto"/>
              <w:ind w:firstLine="600" w:firstLineChars="30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其他企业法人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事业单位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社会团体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基金会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  <w:p>
            <w:pPr>
              <w:spacing w:line="276" w:lineRule="auto"/>
              <w:ind w:firstLine="600" w:firstLineChars="30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社会服务机构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机关法人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农村集体经济组织法人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  <w:p>
            <w:pPr>
              <w:spacing w:line="276" w:lineRule="auto"/>
              <w:ind w:firstLine="600" w:firstLineChars="30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城镇农村的合作经济组织法人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基层群众性自治组织法人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  <w:p>
            <w:pPr>
              <w:spacing w:line="276" w:lineRule="auto"/>
              <w:ind w:firstLine="600" w:firstLineChars="30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个人独资企业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合伙企业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不具有法人资格的专业服务机构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所有制性质：国有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（控股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/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参股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)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民营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其他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ascii="宋体" w:hAnsi="宋体" w:eastAsia="宋体" w:cs="宋体"/>
                <w:sz w:val="20"/>
                <w:szCs w:val="20"/>
              </w:rPr>
              <w:t>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9" w:type="dxa"/>
            <w:gridSpan w:val="2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/>
              </w:rPr>
            </w:pPr>
            <w:bookmarkStart w:id="0" w:name="_GoBack"/>
            <w:bookmarkEnd w:id="0"/>
            <w:r>
              <w:rPr>
                <w:rFonts w:hint="eastAsia"/>
              </w:rPr>
              <w:t>诉讼请求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方正小标宋简体" w:hAnsi="宋体" w:eastAsia="方正小标宋简体" w:cs="Times New Roman"/>
                <w:szCs w:val="30"/>
                <w:lang w:bidi="ar"/>
              </w:rPr>
            </w:pPr>
            <w:r>
              <w:rPr>
                <w:rFonts w:hint="eastAsia"/>
              </w:rPr>
              <w:t>（原告为出租方时，填写第1项、第2项、第5项、第6项、第7项；原告为承租方时，填写第3项、第8项；第4项、第9项至第12项为共同项）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9" w:type="dxa"/>
            <w:gridSpan w:val="2"/>
          </w:tcPr>
          <w:p>
            <w:pPr>
              <w:spacing w:line="276" w:lineRule="auto"/>
              <w:jc w:val="left"/>
              <w:rPr>
                <w:rFonts w:ascii="楷体" w:hAnsi="楷体" w:eastAsia="楷体" w:cs="宋体"/>
                <w:sz w:val="20"/>
                <w:szCs w:val="20"/>
              </w:rPr>
            </w:pPr>
            <w:r>
              <w:rPr>
                <w:rFonts w:hint="eastAsia" w:ascii="楷体" w:hAnsi="楷体" w:eastAsia="楷体" w:cs="宋体"/>
                <w:sz w:val="20"/>
                <w:szCs w:val="20"/>
              </w:rPr>
              <w:t>（可完整表述诉讼请求;为方便、准确梳理要点，相关内容请在下方要素式表格中填写）</w:t>
            </w:r>
          </w:p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</w:p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1.支付租金（元）</w:t>
            </w:r>
          </w:p>
        </w:tc>
        <w:tc>
          <w:tcPr>
            <w:tcW w:w="6832" w:type="dxa"/>
          </w:tcPr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到期未付租金  元（人民币，下同：如外币需特别注明）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明细：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2.延迟支付租金的利息（违约金）</w:t>
            </w:r>
          </w:p>
        </w:tc>
        <w:tc>
          <w:tcPr>
            <w:tcW w:w="6832" w:type="dxa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截至 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年  月 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日止，延迟支付租金的利息 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元、违约金 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元，自 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之后的逾期利息、违约金，以 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元为基数按照 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标准计算；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计算方式：</w:t>
            </w:r>
          </w:p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是否请求支付至实际清偿之日止：是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否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明细：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3.交付</w:t>
            </w:r>
            <w:r>
              <w:rPr>
                <w:rFonts w:hint="eastAsia" w:cs="宋体"/>
                <w:sz w:val="20"/>
                <w:szCs w:val="20"/>
                <w:lang w:val="en-US" w:eastAsia="zh-CN"/>
              </w:rPr>
              <w:t>房屋</w:t>
            </w:r>
          </w:p>
        </w:tc>
        <w:tc>
          <w:tcPr>
            <w:tcW w:w="6832" w:type="dxa"/>
          </w:tcPr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是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否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4.请求解除合同</w:t>
            </w:r>
          </w:p>
        </w:tc>
        <w:tc>
          <w:tcPr>
            <w:tcW w:w="6832" w:type="dxa"/>
          </w:tcPr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是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cs="宋体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确认合同于 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年 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月 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日解除</w:t>
            </w:r>
          </w:p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否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5.返还租赁物，并赔偿因解除合同而受到的损失</w:t>
            </w:r>
          </w:p>
        </w:tc>
        <w:tc>
          <w:tcPr>
            <w:tcW w:w="6832" w:type="dxa"/>
          </w:tcPr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是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内容：</w:t>
            </w:r>
          </w:p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否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6.支付房屋占有使用费</w:t>
            </w:r>
          </w:p>
        </w:tc>
        <w:tc>
          <w:tcPr>
            <w:tcW w:w="6832" w:type="dxa"/>
          </w:tcPr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是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内容：</w:t>
            </w:r>
          </w:p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否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7.支付水电费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等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费用</w:t>
            </w:r>
          </w:p>
        </w:tc>
        <w:tc>
          <w:tcPr>
            <w:tcW w:w="6832" w:type="dxa"/>
          </w:tcPr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是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内容：</w:t>
            </w:r>
          </w:p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否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8.返还押金</w:t>
            </w:r>
          </w:p>
        </w:tc>
        <w:tc>
          <w:tcPr>
            <w:tcW w:w="6832" w:type="dxa"/>
          </w:tcPr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是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金额：</w:t>
            </w:r>
          </w:p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否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9</w:t>
            </w:r>
            <w:r>
              <w:rPr>
                <w:rFonts w:ascii="宋体" w:hAnsi="宋体" w:eastAsia="宋体" w:cs="宋体"/>
                <w:sz w:val="20"/>
                <w:szCs w:val="20"/>
              </w:rPr>
              <w:t>.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是否主张实现债权的费用</w:t>
            </w:r>
          </w:p>
        </w:tc>
        <w:tc>
          <w:tcPr>
            <w:tcW w:w="6832" w:type="dxa"/>
          </w:tcPr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是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内容：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否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</w:t>
            </w:r>
            <w:r>
              <w:rPr>
                <w:rFonts w:ascii="宋体" w:hAnsi="宋体" w:eastAsia="宋体" w:cs="宋体"/>
                <w:sz w:val="20"/>
                <w:szCs w:val="20"/>
              </w:rPr>
              <w:t>0.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是否主张诉讼费用</w:t>
            </w:r>
          </w:p>
        </w:tc>
        <w:tc>
          <w:tcPr>
            <w:tcW w:w="6832" w:type="dxa"/>
          </w:tcPr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是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否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</w:t>
            </w:r>
            <w:r>
              <w:rPr>
                <w:rFonts w:ascii="宋体" w:hAnsi="宋体" w:eastAsia="宋体" w:cs="宋体"/>
                <w:sz w:val="20"/>
                <w:szCs w:val="20"/>
              </w:rPr>
              <w:t>1.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其他请求</w:t>
            </w:r>
          </w:p>
        </w:tc>
        <w:tc>
          <w:tcPr>
            <w:tcW w:w="6832" w:type="dxa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</w:t>
            </w:r>
            <w:r>
              <w:rPr>
                <w:rFonts w:ascii="宋体" w:hAnsi="宋体" w:eastAsia="宋体" w:cs="宋体"/>
                <w:sz w:val="20"/>
                <w:szCs w:val="20"/>
              </w:rPr>
              <w:t>2.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标的总额</w:t>
            </w:r>
          </w:p>
        </w:tc>
        <w:tc>
          <w:tcPr>
            <w:tcW w:w="6832" w:type="dxa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9" w:type="dxa"/>
            <w:gridSpan w:val="2"/>
          </w:tcPr>
          <w:p>
            <w:pPr>
              <w:suppressAutoHyphens/>
              <w:spacing w:line="276" w:lineRule="auto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方正小标宋简体" w:hAnsi="宋体" w:eastAsia="方正小标宋简体" w:cs="Times New Roman"/>
                <w:sz w:val="30"/>
                <w:szCs w:val="30"/>
                <w:lang w:bidi="ar"/>
              </w:rPr>
              <w:t>约定管辖和诉前保全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1.有无仲裁、法院管辖约定</w:t>
            </w:r>
          </w:p>
        </w:tc>
        <w:tc>
          <w:tcPr>
            <w:tcW w:w="6832" w:type="dxa"/>
          </w:tcPr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有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  合同条款及内容：</w:t>
            </w:r>
          </w:p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无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2.是否已经诉前保全</w:t>
            </w:r>
          </w:p>
        </w:tc>
        <w:tc>
          <w:tcPr>
            <w:tcW w:w="6832" w:type="dxa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是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  保全法院：        保全时间：</w:t>
            </w:r>
          </w:p>
          <w:p>
            <w:pPr>
              <w:spacing w:line="276" w:lineRule="auto"/>
              <w:ind w:firstLine="800" w:firstLineChars="40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保全案号：</w:t>
            </w:r>
          </w:p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否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（如申请诉讼保全，请另行提交诉讼保全申请及相关材料）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9" w:type="dxa"/>
            <w:gridSpan w:val="2"/>
          </w:tcPr>
          <w:p>
            <w:pPr>
              <w:suppressAutoHyphens/>
              <w:spacing w:line="276" w:lineRule="auto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方正小标宋简体" w:hAnsi="宋体" w:eastAsia="方正小标宋简体" w:cs="Times New Roman"/>
                <w:sz w:val="30"/>
                <w:szCs w:val="30"/>
                <w:lang w:bidi="ar"/>
              </w:rPr>
              <w:t>事实与理由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9" w:type="dxa"/>
            <w:gridSpan w:val="2"/>
          </w:tcPr>
          <w:p>
            <w:pPr>
              <w:spacing w:line="276" w:lineRule="auto"/>
              <w:jc w:val="left"/>
              <w:rPr>
                <w:rFonts w:ascii="楷体" w:hAnsi="楷体" w:eastAsia="楷体" w:cs="宋体"/>
                <w:sz w:val="20"/>
                <w:szCs w:val="20"/>
              </w:rPr>
            </w:pPr>
            <w:r>
              <w:rPr>
                <w:rFonts w:hint="eastAsia" w:ascii="楷体" w:hAnsi="楷体" w:eastAsia="楷体" w:cs="宋体"/>
                <w:sz w:val="20"/>
                <w:szCs w:val="20"/>
              </w:rPr>
              <w:t>（可完整表述纠纷涉及的事实与理由；为方便、准确梳理要点，相关内容请在下方要素式表格中填写）</w:t>
            </w:r>
          </w:p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</w:p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1.合同签订情况（名称、编号、签订时间、地点等）</w:t>
            </w:r>
          </w:p>
        </w:tc>
        <w:tc>
          <w:tcPr>
            <w:tcW w:w="6832" w:type="dxa"/>
          </w:tcPr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2.签订主体</w:t>
            </w:r>
          </w:p>
        </w:tc>
        <w:tc>
          <w:tcPr>
            <w:tcW w:w="6832" w:type="dxa"/>
          </w:tcPr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出租人：</w:t>
            </w:r>
          </w:p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承租人：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3.租赁标的物情况（坐落位置、面积、产权情况等）</w:t>
            </w:r>
          </w:p>
        </w:tc>
        <w:tc>
          <w:tcPr>
            <w:tcW w:w="6832" w:type="dxa"/>
          </w:tcPr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4.合同约定的租赁期限</w:t>
            </w:r>
          </w:p>
        </w:tc>
        <w:tc>
          <w:tcPr>
            <w:tcW w:w="6832" w:type="dxa"/>
          </w:tcPr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自 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年 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月 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日起至 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年 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月 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日止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5.合同约定的租金及支付方式</w:t>
            </w:r>
          </w:p>
        </w:tc>
        <w:tc>
          <w:tcPr>
            <w:tcW w:w="6832" w:type="dxa"/>
          </w:tcPr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租金： 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元/月；总价 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元：</w:t>
            </w:r>
          </w:p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以现金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转账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票据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（写明票据类型） 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其他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方式</w:t>
            </w:r>
          </w:p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一次性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分期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支付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分期方式：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6.其他费用约定（物业费、水电燃气费等）</w:t>
            </w:r>
          </w:p>
        </w:tc>
        <w:tc>
          <w:tcPr>
            <w:tcW w:w="6832" w:type="dxa"/>
          </w:tcPr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出租人负担：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承租人负担：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7.合同约定的违约责任</w:t>
            </w:r>
          </w:p>
        </w:tc>
        <w:tc>
          <w:tcPr>
            <w:tcW w:w="6832" w:type="dxa"/>
          </w:tcPr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8.是否约定合同解除的条件</w:t>
            </w:r>
          </w:p>
        </w:tc>
        <w:tc>
          <w:tcPr>
            <w:tcW w:w="6832" w:type="dxa"/>
          </w:tcPr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是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具体内容：</w:t>
            </w:r>
          </w:p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否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9.租赁物交付时间</w:t>
            </w:r>
          </w:p>
        </w:tc>
        <w:tc>
          <w:tcPr>
            <w:tcW w:w="6832" w:type="dxa"/>
          </w:tcPr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于 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年 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月 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日交付租赁物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10.押金约定情况</w:t>
            </w:r>
          </w:p>
        </w:tc>
        <w:tc>
          <w:tcPr>
            <w:tcW w:w="6832" w:type="dxa"/>
          </w:tcPr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有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  押金数额： 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年 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月 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日已支付押金</w:t>
            </w:r>
          </w:p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无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11.租金支付情况</w:t>
            </w:r>
          </w:p>
        </w:tc>
        <w:tc>
          <w:tcPr>
            <w:tcW w:w="6832" w:type="dxa"/>
          </w:tcPr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自 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年 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月 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日至 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年 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月 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日，按约定交纳租金，已付租金 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元，逾期但已付租金 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元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明细：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12.逾期未付租金情况</w:t>
            </w:r>
          </w:p>
        </w:tc>
        <w:tc>
          <w:tcPr>
            <w:tcW w:w="6832" w:type="dxa"/>
          </w:tcPr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自 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年 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月 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日起开始欠付租金，截至 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年 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月 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日，欠付租金 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13.其他需要说明的内容（可另附页）</w:t>
            </w:r>
          </w:p>
        </w:tc>
        <w:tc>
          <w:tcPr>
            <w:tcW w:w="6832" w:type="dxa"/>
          </w:tcPr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14.请求依据</w:t>
            </w:r>
          </w:p>
        </w:tc>
        <w:tc>
          <w:tcPr>
            <w:tcW w:w="6832" w:type="dxa"/>
          </w:tcPr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合同约定：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法律规定：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15证据清单（可另附页）</w:t>
            </w:r>
          </w:p>
        </w:tc>
        <w:tc>
          <w:tcPr>
            <w:tcW w:w="6832" w:type="dxa"/>
          </w:tcPr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9" w:type="dxa"/>
            <w:gridSpan w:val="2"/>
          </w:tcPr>
          <w:p>
            <w:pPr>
              <w:suppressAutoHyphens/>
              <w:spacing w:line="276" w:lineRule="auto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方正小标宋简体" w:hAnsi="宋体" w:eastAsia="方正小标宋简体" w:cs="Times New Roman"/>
                <w:sz w:val="30"/>
                <w:szCs w:val="30"/>
                <w:lang w:bidi="ar"/>
              </w:rPr>
              <w:t>对纠纷解决方式的意愿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  <w:shd w:val="clear" w:color="auto" w:fill="auto"/>
          </w:tcPr>
          <w:p>
            <w:pPr>
              <w:spacing w:line="276" w:lineRule="auto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是否了解调解作为非诉讼纠纷解决方式，能及时、高效、低成本、不伤和气地解决纠纷</w:t>
            </w:r>
          </w:p>
        </w:tc>
        <w:tc>
          <w:tcPr>
            <w:tcW w:w="6832" w:type="dxa"/>
            <w:shd w:val="clear" w:color="auto" w:fill="auto"/>
          </w:tcPr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了解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不了解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  <w:shd w:val="clear" w:color="auto" w:fill="auto"/>
          </w:tcPr>
          <w:p>
            <w:pPr>
              <w:spacing w:line="276" w:lineRule="auto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是否了解先行调解解决纠纷的好处</w:t>
            </w:r>
          </w:p>
        </w:tc>
        <w:tc>
          <w:tcPr>
            <w:tcW w:w="6832" w:type="dxa"/>
            <w:shd w:val="clear" w:color="auto" w:fill="auto"/>
          </w:tcPr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1.立案后选择先行调解的，可以很快启动调解程序。如不同意调解，法院将依程序开庭审理案件，但可能需要经过较长一段时间的排期等待，且审理、执行周期相对较长。</w:t>
            </w:r>
          </w:p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了解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不了解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2.选择先行调解，调解成功且自动履行的免交诉讼费用，申请司法确认的不交纳诉讼费用，要求出具调解书的减半交纳诉讼费用。</w:t>
            </w:r>
          </w:p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了解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不了解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3.首次调解不成功，但仍有继续调解意愿的，可以选择更换调解组织和调解员再进行调解。调解无法达成一致意见的，法院将依程序排期开庭。</w:t>
            </w:r>
          </w:p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了解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不了解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4.依照法律规定，调解具有保密性要求，调解过程不公开，调解协议未经当事人同意不得公开。</w:t>
            </w:r>
          </w:p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了解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不了解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5.调解达成的协议具有法律效力，可以依照法律规定申请司法确认，具有强制执行效力。</w:t>
            </w:r>
          </w:p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  <w:lang w:eastAsia="en-US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了解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不了解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  <w:shd w:val="clear" w:color="auto" w:fill="auto"/>
          </w:tcPr>
          <w:p>
            <w:pPr>
              <w:spacing w:line="276" w:lineRule="auto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是否考虑先行调解</w:t>
            </w:r>
          </w:p>
        </w:tc>
        <w:tc>
          <w:tcPr>
            <w:tcW w:w="6832" w:type="dxa"/>
            <w:shd w:val="clear" w:color="auto" w:fill="auto"/>
          </w:tcPr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是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否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暂不确定，想要了解更多内容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</w:tc>
      </w:tr>
    </w:tbl>
    <w:p>
      <w:pPr>
        <w:spacing w:line="276" w:lineRule="auto"/>
        <w:rPr>
          <w:rFonts w:ascii="宋体" w:hAnsi="宋体" w:eastAsia="宋体" w:cs="宋体"/>
          <w:b/>
          <w:bCs/>
          <w:sz w:val="42"/>
          <w:szCs w:val="42"/>
        </w:rPr>
      </w:pPr>
    </w:p>
    <w:p>
      <w:pPr>
        <w:suppressAutoHyphens/>
        <w:spacing w:line="276" w:lineRule="auto"/>
        <w:jc w:val="center"/>
        <w:rPr>
          <w:rFonts w:ascii="方正小标宋简体" w:hAnsi="宋体" w:eastAsia="方正小标宋简体" w:cs="Times New Roman"/>
          <w:sz w:val="36"/>
          <w:szCs w:val="36"/>
          <w:lang w:bidi="ar"/>
        </w:rPr>
      </w:pPr>
      <w:r>
        <w:rPr>
          <w:rFonts w:hint="eastAsia" w:ascii="方正小标宋简体" w:hAnsi="宋体" w:eastAsia="方正小标宋简体" w:cs="Times New Roman"/>
          <w:sz w:val="36"/>
          <w:szCs w:val="36"/>
          <w:lang w:bidi="ar"/>
        </w:rPr>
        <w:t>具状人（签字、盖章）：</w:t>
      </w:r>
    </w:p>
    <w:p>
      <w:pPr>
        <w:suppressAutoHyphens/>
        <w:spacing w:line="276" w:lineRule="auto"/>
        <w:ind w:left="2520"/>
        <w:jc w:val="center"/>
        <w:rPr>
          <w:rFonts w:hint="eastAsia" w:ascii="方正小标宋简体" w:hAnsi="宋体" w:eastAsia="方正小标宋简体" w:cs="Times New Roman"/>
          <w:sz w:val="36"/>
          <w:szCs w:val="36"/>
          <w:lang w:bidi="ar"/>
        </w:rPr>
      </w:pPr>
      <w:r>
        <w:rPr>
          <w:rFonts w:ascii="方正小标宋简体" w:hAnsi="宋体" w:eastAsia="方正小标宋简体" w:cs="Times New Roman"/>
          <w:sz w:val="36"/>
          <w:szCs w:val="36"/>
          <w:lang w:bidi="ar"/>
        </w:rPr>
        <w:t xml:space="preserve"> </w:t>
      </w:r>
      <w:r>
        <w:rPr>
          <w:rFonts w:hint="eastAsia" w:ascii="方正小标宋简体" w:hAnsi="宋体" w:eastAsia="方正小标宋简体" w:cs="Times New Roman"/>
          <w:sz w:val="36"/>
          <w:szCs w:val="36"/>
          <w:lang w:bidi="ar"/>
        </w:rPr>
        <w:t>日期：</w:t>
      </w:r>
    </w:p>
    <w:p>
      <w:pPr>
        <w:suppressAutoHyphens/>
        <w:spacing w:line="276" w:lineRule="auto"/>
        <w:ind w:left="4620" w:leftChars="0" w:firstLine="420" w:firstLineChars="0"/>
        <w:jc w:val="both"/>
        <w:rPr>
          <w:rFonts w:hint="eastAsia" w:ascii="方正小标宋简体" w:hAnsi="宋体" w:eastAsia="方正小标宋简体" w:cs="Times New Roman"/>
          <w:color w:val="FFFFFF" w:themeColor="background1"/>
          <w:sz w:val="36"/>
          <w:szCs w:val="36"/>
          <w:lang w:bidi="ar"/>
          <w14:textFill>
            <w14:solidFill>
              <w14:schemeClr w14:val="bg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FFFFFF" w:themeColor="background1"/>
          <w:sz w:val="42"/>
          <w:szCs w:val="42"/>
          <w14:textFill>
            <w14:solidFill>
              <w14:schemeClr w14:val="bg1"/>
            </w14:solidFill>
          </w14:textFill>
        </w:rPr>
        <w:t>{pic_qmPath}</w:t>
      </w:r>
    </w:p>
    <w:p>
      <w:pPr>
        <w:suppressAutoHyphens/>
        <w:spacing w:line="276" w:lineRule="auto"/>
        <w:ind w:left="2520"/>
        <w:jc w:val="center"/>
        <w:rPr>
          <w:rFonts w:hint="eastAsia" w:ascii="方正小标宋简体" w:hAnsi="宋体" w:eastAsia="方正小标宋简体" w:cs="Times New Roman"/>
          <w:sz w:val="36"/>
          <w:szCs w:val="36"/>
          <w:lang w:bidi="ar"/>
        </w:rPr>
      </w:pPr>
    </w:p>
    <w:sectPr>
      <w:footerReference r:id="rId5" w:type="default"/>
      <w:pgSz w:w="11906" w:h="16838"/>
      <w:pgMar w:top="1418" w:right="1418" w:bottom="1418" w:left="1418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k5ZGQ4ODMyMzgzMzc0ZmE3ZDdlOWFmOWJlOWIyNGMifQ=="/>
    <w:docVar w:name="KSO_WPS_MARK_KEY" w:val="39c9fe32-7ac3-4b68-a162-b9da3599f19f"/>
  </w:docVars>
  <w:rsids>
    <w:rsidRoot w:val="00D8349B"/>
    <w:rsid w:val="00031639"/>
    <w:rsid w:val="00082DDD"/>
    <w:rsid w:val="00144E81"/>
    <w:rsid w:val="00154B2E"/>
    <w:rsid w:val="00210477"/>
    <w:rsid w:val="002D66CB"/>
    <w:rsid w:val="002D6E43"/>
    <w:rsid w:val="0035000D"/>
    <w:rsid w:val="00425605"/>
    <w:rsid w:val="004732D6"/>
    <w:rsid w:val="00541818"/>
    <w:rsid w:val="00547BE9"/>
    <w:rsid w:val="00662A7A"/>
    <w:rsid w:val="006F45A2"/>
    <w:rsid w:val="00753F28"/>
    <w:rsid w:val="007C7835"/>
    <w:rsid w:val="00813E34"/>
    <w:rsid w:val="00843DFC"/>
    <w:rsid w:val="00926B0E"/>
    <w:rsid w:val="00975A16"/>
    <w:rsid w:val="00987E0F"/>
    <w:rsid w:val="00A221C3"/>
    <w:rsid w:val="00A95D49"/>
    <w:rsid w:val="00AF56D2"/>
    <w:rsid w:val="00BA7F61"/>
    <w:rsid w:val="00C8416D"/>
    <w:rsid w:val="00CA3AE0"/>
    <w:rsid w:val="00CD1ECD"/>
    <w:rsid w:val="00D503FC"/>
    <w:rsid w:val="00D8349B"/>
    <w:rsid w:val="00DC068F"/>
    <w:rsid w:val="00DD6DE9"/>
    <w:rsid w:val="00E16B6F"/>
    <w:rsid w:val="00E30D1F"/>
    <w:rsid w:val="00E54FDF"/>
    <w:rsid w:val="00E7020E"/>
    <w:rsid w:val="00F56702"/>
    <w:rsid w:val="00F665EB"/>
    <w:rsid w:val="00FB56BF"/>
    <w:rsid w:val="00FC2831"/>
    <w:rsid w:val="00FD6711"/>
    <w:rsid w:val="01150CE5"/>
    <w:rsid w:val="0176096D"/>
    <w:rsid w:val="018112F2"/>
    <w:rsid w:val="019C2519"/>
    <w:rsid w:val="01D709AB"/>
    <w:rsid w:val="01F8223F"/>
    <w:rsid w:val="01FF193E"/>
    <w:rsid w:val="02250EFF"/>
    <w:rsid w:val="022F0D4F"/>
    <w:rsid w:val="023A59E3"/>
    <w:rsid w:val="02E220C3"/>
    <w:rsid w:val="030B6AF3"/>
    <w:rsid w:val="03FD719F"/>
    <w:rsid w:val="04B75458"/>
    <w:rsid w:val="04BC3145"/>
    <w:rsid w:val="0502582D"/>
    <w:rsid w:val="056A659B"/>
    <w:rsid w:val="05972365"/>
    <w:rsid w:val="06391410"/>
    <w:rsid w:val="075E79A7"/>
    <w:rsid w:val="07A10088"/>
    <w:rsid w:val="07AE7992"/>
    <w:rsid w:val="07B37245"/>
    <w:rsid w:val="07CC32DC"/>
    <w:rsid w:val="08EE786F"/>
    <w:rsid w:val="090C3286"/>
    <w:rsid w:val="0923593D"/>
    <w:rsid w:val="0A0E1374"/>
    <w:rsid w:val="0A1259E1"/>
    <w:rsid w:val="0AC03CA7"/>
    <w:rsid w:val="0B2927D0"/>
    <w:rsid w:val="0B613662"/>
    <w:rsid w:val="0B8C15FE"/>
    <w:rsid w:val="0BC727C6"/>
    <w:rsid w:val="0BDE6F3F"/>
    <w:rsid w:val="0BF95F1B"/>
    <w:rsid w:val="0C105A94"/>
    <w:rsid w:val="0C300E1D"/>
    <w:rsid w:val="0C3304C2"/>
    <w:rsid w:val="0D246F57"/>
    <w:rsid w:val="0DD1795C"/>
    <w:rsid w:val="0E550CD3"/>
    <w:rsid w:val="0E803068"/>
    <w:rsid w:val="0E8D06FC"/>
    <w:rsid w:val="0F0E10A8"/>
    <w:rsid w:val="0F380424"/>
    <w:rsid w:val="0F576E62"/>
    <w:rsid w:val="0F9643AD"/>
    <w:rsid w:val="0FD351EA"/>
    <w:rsid w:val="0FED59A3"/>
    <w:rsid w:val="103E486A"/>
    <w:rsid w:val="1046495F"/>
    <w:rsid w:val="11897783"/>
    <w:rsid w:val="11ED2C4E"/>
    <w:rsid w:val="12F94C57"/>
    <w:rsid w:val="131F1078"/>
    <w:rsid w:val="14DA6A78"/>
    <w:rsid w:val="15A84A0F"/>
    <w:rsid w:val="15BE04D1"/>
    <w:rsid w:val="15C41DC5"/>
    <w:rsid w:val="17DD7339"/>
    <w:rsid w:val="181A2CFE"/>
    <w:rsid w:val="183E4E91"/>
    <w:rsid w:val="191E02D6"/>
    <w:rsid w:val="19B149ED"/>
    <w:rsid w:val="19C56A6C"/>
    <w:rsid w:val="19DE5CD3"/>
    <w:rsid w:val="1ACD5720"/>
    <w:rsid w:val="1B4D36AA"/>
    <w:rsid w:val="1B9370A5"/>
    <w:rsid w:val="1BCC5A75"/>
    <w:rsid w:val="1C3F5BE8"/>
    <w:rsid w:val="1C6427CC"/>
    <w:rsid w:val="1C7558BE"/>
    <w:rsid w:val="1C8D69A6"/>
    <w:rsid w:val="1CA61122"/>
    <w:rsid w:val="1CB679E3"/>
    <w:rsid w:val="1CBB1806"/>
    <w:rsid w:val="1CF75B24"/>
    <w:rsid w:val="1E9439C2"/>
    <w:rsid w:val="202334B1"/>
    <w:rsid w:val="20340CC4"/>
    <w:rsid w:val="20F05CF6"/>
    <w:rsid w:val="211424A6"/>
    <w:rsid w:val="21C603EE"/>
    <w:rsid w:val="22F8413B"/>
    <w:rsid w:val="23133FE2"/>
    <w:rsid w:val="23247750"/>
    <w:rsid w:val="24136964"/>
    <w:rsid w:val="24872DFF"/>
    <w:rsid w:val="26331896"/>
    <w:rsid w:val="263A7AD0"/>
    <w:rsid w:val="2677791D"/>
    <w:rsid w:val="26AD4861"/>
    <w:rsid w:val="270F0823"/>
    <w:rsid w:val="27E10412"/>
    <w:rsid w:val="280A1F12"/>
    <w:rsid w:val="284D7A1B"/>
    <w:rsid w:val="285F2031"/>
    <w:rsid w:val="298C3068"/>
    <w:rsid w:val="29912482"/>
    <w:rsid w:val="29E61A5D"/>
    <w:rsid w:val="2A11195B"/>
    <w:rsid w:val="2A1D271C"/>
    <w:rsid w:val="2A97752E"/>
    <w:rsid w:val="2BB16143"/>
    <w:rsid w:val="2C8D512D"/>
    <w:rsid w:val="2D331A95"/>
    <w:rsid w:val="2D33417F"/>
    <w:rsid w:val="2D4B511A"/>
    <w:rsid w:val="2DB47F9C"/>
    <w:rsid w:val="2E333410"/>
    <w:rsid w:val="2E702EB0"/>
    <w:rsid w:val="30454BCD"/>
    <w:rsid w:val="30C15CB4"/>
    <w:rsid w:val="328B29F0"/>
    <w:rsid w:val="32B12B1E"/>
    <w:rsid w:val="32D16C5C"/>
    <w:rsid w:val="337E11EA"/>
    <w:rsid w:val="33BD781C"/>
    <w:rsid w:val="33BE2DF6"/>
    <w:rsid w:val="342C4C62"/>
    <w:rsid w:val="349E4EFA"/>
    <w:rsid w:val="34CB78A0"/>
    <w:rsid w:val="35352FE9"/>
    <w:rsid w:val="35935DF5"/>
    <w:rsid w:val="35B30245"/>
    <w:rsid w:val="360A6217"/>
    <w:rsid w:val="36C43710"/>
    <w:rsid w:val="375A5E93"/>
    <w:rsid w:val="37A335A3"/>
    <w:rsid w:val="382007BD"/>
    <w:rsid w:val="38D01806"/>
    <w:rsid w:val="38D3500A"/>
    <w:rsid w:val="3922056D"/>
    <w:rsid w:val="39655A78"/>
    <w:rsid w:val="39D762C9"/>
    <w:rsid w:val="39E10461"/>
    <w:rsid w:val="3A2801BE"/>
    <w:rsid w:val="3A886677"/>
    <w:rsid w:val="3AA328F4"/>
    <w:rsid w:val="3B4B61A3"/>
    <w:rsid w:val="3B764E93"/>
    <w:rsid w:val="3C213BF5"/>
    <w:rsid w:val="3CC27081"/>
    <w:rsid w:val="3D3C393E"/>
    <w:rsid w:val="3D421C50"/>
    <w:rsid w:val="3EC76B54"/>
    <w:rsid w:val="3F230ED8"/>
    <w:rsid w:val="3FF12D30"/>
    <w:rsid w:val="40050660"/>
    <w:rsid w:val="416B5D69"/>
    <w:rsid w:val="425B1450"/>
    <w:rsid w:val="426C3506"/>
    <w:rsid w:val="429D65A5"/>
    <w:rsid w:val="42B912F6"/>
    <w:rsid w:val="42CD1C24"/>
    <w:rsid w:val="43356819"/>
    <w:rsid w:val="4348798E"/>
    <w:rsid w:val="434A7ACC"/>
    <w:rsid w:val="4366189C"/>
    <w:rsid w:val="44883346"/>
    <w:rsid w:val="44B75F5C"/>
    <w:rsid w:val="45042A50"/>
    <w:rsid w:val="451877CB"/>
    <w:rsid w:val="45707D87"/>
    <w:rsid w:val="46187E50"/>
    <w:rsid w:val="464C17F0"/>
    <w:rsid w:val="466E5B03"/>
    <w:rsid w:val="46F752D4"/>
    <w:rsid w:val="47172AA3"/>
    <w:rsid w:val="472B3A30"/>
    <w:rsid w:val="47F768EB"/>
    <w:rsid w:val="48AD4CBD"/>
    <w:rsid w:val="49301D4A"/>
    <w:rsid w:val="496916B2"/>
    <w:rsid w:val="49C70996"/>
    <w:rsid w:val="4A0D3C67"/>
    <w:rsid w:val="4A702D6F"/>
    <w:rsid w:val="4B6B0F4E"/>
    <w:rsid w:val="4B973172"/>
    <w:rsid w:val="4C426DCB"/>
    <w:rsid w:val="4C793B3F"/>
    <w:rsid w:val="4CDE101F"/>
    <w:rsid w:val="4D65688F"/>
    <w:rsid w:val="4DE95E4E"/>
    <w:rsid w:val="4DFE20BC"/>
    <w:rsid w:val="4E23222F"/>
    <w:rsid w:val="4E864C08"/>
    <w:rsid w:val="4EE67B0A"/>
    <w:rsid w:val="4F626628"/>
    <w:rsid w:val="4FAD555E"/>
    <w:rsid w:val="4FC86A95"/>
    <w:rsid w:val="50C50B26"/>
    <w:rsid w:val="50DB387E"/>
    <w:rsid w:val="50FA2CEF"/>
    <w:rsid w:val="510746C6"/>
    <w:rsid w:val="52E16ECB"/>
    <w:rsid w:val="532E5F1B"/>
    <w:rsid w:val="53683F40"/>
    <w:rsid w:val="536A6FA8"/>
    <w:rsid w:val="53877FA0"/>
    <w:rsid w:val="540C27A0"/>
    <w:rsid w:val="5442638B"/>
    <w:rsid w:val="54722B7A"/>
    <w:rsid w:val="549E07CC"/>
    <w:rsid w:val="55697417"/>
    <w:rsid w:val="55D873DD"/>
    <w:rsid w:val="56894032"/>
    <w:rsid w:val="57475C4D"/>
    <w:rsid w:val="57746B53"/>
    <w:rsid w:val="57FF5DE3"/>
    <w:rsid w:val="58397B5A"/>
    <w:rsid w:val="584A0389"/>
    <w:rsid w:val="584E1028"/>
    <w:rsid w:val="586308C3"/>
    <w:rsid w:val="58984200"/>
    <w:rsid w:val="593013AC"/>
    <w:rsid w:val="59401C6C"/>
    <w:rsid w:val="597B2CA5"/>
    <w:rsid w:val="59BF16A6"/>
    <w:rsid w:val="5A295D82"/>
    <w:rsid w:val="5A3E5A0E"/>
    <w:rsid w:val="5A8D0BBF"/>
    <w:rsid w:val="5AC316C5"/>
    <w:rsid w:val="5AEB4AF6"/>
    <w:rsid w:val="5B213842"/>
    <w:rsid w:val="5BAB2C55"/>
    <w:rsid w:val="5C304508"/>
    <w:rsid w:val="5C3A25B5"/>
    <w:rsid w:val="5C3E0CC0"/>
    <w:rsid w:val="5C4943A0"/>
    <w:rsid w:val="5CD64D27"/>
    <w:rsid w:val="5CE77665"/>
    <w:rsid w:val="5D0440FF"/>
    <w:rsid w:val="5D1C18CC"/>
    <w:rsid w:val="5D2B2E5F"/>
    <w:rsid w:val="5D3B4FAE"/>
    <w:rsid w:val="5D5249BC"/>
    <w:rsid w:val="5E0368F6"/>
    <w:rsid w:val="5E044246"/>
    <w:rsid w:val="5FBF31B3"/>
    <w:rsid w:val="5FC37153"/>
    <w:rsid w:val="601613CA"/>
    <w:rsid w:val="61026EA9"/>
    <w:rsid w:val="614150CD"/>
    <w:rsid w:val="61833CD8"/>
    <w:rsid w:val="61AE540E"/>
    <w:rsid w:val="61CC411F"/>
    <w:rsid w:val="62121B84"/>
    <w:rsid w:val="621D7BA8"/>
    <w:rsid w:val="624A31F4"/>
    <w:rsid w:val="636C5508"/>
    <w:rsid w:val="637F38AA"/>
    <w:rsid w:val="649D6039"/>
    <w:rsid w:val="64B639B2"/>
    <w:rsid w:val="64FB738F"/>
    <w:rsid w:val="6584337E"/>
    <w:rsid w:val="65991AC5"/>
    <w:rsid w:val="66BA5B15"/>
    <w:rsid w:val="673B3A73"/>
    <w:rsid w:val="67B10F88"/>
    <w:rsid w:val="680C2DD0"/>
    <w:rsid w:val="68563AC6"/>
    <w:rsid w:val="687F015B"/>
    <w:rsid w:val="68FD6917"/>
    <w:rsid w:val="696B1DBE"/>
    <w:rsid w:val="698956DA"/>
    <w:rsid w:val="69A22965"/>
    <w:rsid w:val="6A345616"/>
    <w:rsid w:val="6A4F66FC"/>
    <w:rsid w:val="6A9A5C71"/>
    <w:rsid w:val="6AD63529"/>
    <w:rsid w:val="6AFF63B3"/>
    <w:rsid w:val="6B7C0F49"/>
    <w:rsid w:val="6BCB6B28"/>
    <w:rsid w:val="6BEB4428"/>
    <w:rsid w:val="6C133380"/>
    <w:rsid w:val="6CA07829"/>
    <w:rsid w:val="6D0B1319"/>
    <w:rsid w:val="6D44403A"/>
    <w:rsid w:val="6DB72D70"/>
    <w:rsid w:val="6DF26FC2"/>
    <w:rsid w:val="6F8A6141"/>
    <w:rsid w:val="6FB40F38"/>
    <w:rsid w:val="701557F7"/>
    <w:rsid w:val="7055578D"/>
    <w:rsid w:val="705B5122"/>
    <w:rsid w:val="70A11939"/>
    <w:rsid w:val="71EC2F5F"/>
    <w:rsid w:val="71FA6D52"/>
    <w:rsid w:val="72C75056"/>
    <w:rsid w:val="734B1181"/>
    <w:rsid w:val="734F585E"/>
    <w:rsid w:val="73DD5247"/>
    <w:rsid w:val="74DA3A60"/>
    <w:rsid w:val="75910862"/>
    <w:rsid w:val="75AE180A"/>
    <w:rsid w:val="75E36485"/>
    <w:rsid w:val="76A42E74"/>
    <w:rsid w:val="773871A0"/>
    <w:rsid w:val="774B3FA4"/>
    <w:rsid w:val="782C4379"/>
    <w:rsid w:val="783E7EE3"/>
    <w:rsid w:val="790C78A0"/>
    <w:rsid w:val="79D129F2"/>
    <w:rsid w:val="79D7703A"/>
    <w:rsid w:val="7AAC2004"/>
    <w:rsid w:val="7AD63B30"/>
    <w:rsid w:val="7ADF6716"/>
    <w:rsid w:val="7BB4067D"/>
    <w:rsid w:val="7BDE5B0D"/>
    <w:rsid w:val="7C4A3F1C"/>
    <w:rsid w:val="7CBE50AF"/>
    <w:rsid w:val="7D1D5170"/>
    <w:rsid w:val="7D5C7626"/>
    <w:rsid w:val="7D697465"/>
    <w:rsid w:val="7D7355C5"/>
    <w:rsid w:val="7DD1650A"/>
    <w:rsid w:val="7E282333"/>
    <w:rsid w:val="7E6B47E6"/>
    <w:rsid w:val="7E9E3F55"/>
    <w:rsid w:val="7EB55306"/>
    <w:rsid w:val="7EFC5E66"/>
    <w:rsid w:val="7F1D32B7"/>
    <w:rsid w:val="7FD5213D"/>
    <w:rsid w:val="7FF9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76" w:lineRule="auto"/>
      <w:jc w:val="left"/>
    </w:pPr>
    <w:rPr>
      <w:rFonts w:ascii="宋体" w:hAnsi="宋体" w:eastAsia="宋体" w:cs="宋体"/>
      <w:kern w:val="2"/>
      <w:sz w:val="20"/>
      <w:szCs w:val="20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line="0" w:lineRule="atLeast"/>
      <w:jc w:val="center"/>
      <w:outlineLvl w:val="0"/>
    </w:pPr>
    <w:rPr>
      <w:rFonts w:ascii="方正小标宋简体" w:eastAsia="方正小标宋简体" w:cs="Times New Roman"/>
      <w:sz w:val="44"/>
      <w:szCs w:val="44"/>
      <w:lang w:bidi="ar"/>
    </w:rPr>
  </w:style>
  <w:style w:type="paragraph" w:styleId="3">
    <w:name w:val="heading 2"/>
    <w:basedOn w:val="1"/>
    <w:next w:val="1"/>
    <w:unhideWhenUsed/>
    <w:qFormat/>
    <w:uiPriority w:val="0"/>
    <w:pPr>
      <w:spacing w:line="0" w:lineRule="atLeast"/>
      <w:jc w:val="center"/>
      <w:outlineLvl w:val="1"/>
    </w:pPr>
    <w:rPr>
      <w:rFonts w:ascii="方正小标宋简体" w:eastAsia="方正小标宋简体" w:cs="Times New Roman"/>
      <w:sz w:val="36"/>
      <w:szCs w:val="36"/>
      <w:lang w:bidi="ar"/>
    </w:rPr>
  </w:style>
  <w:style w:type="paragraph" w:styleId="4">
    <w:name w:val="heading 3"/>
    <w:basedOn w:val="1"/>
    <w:next w:val="1"/>
    <w:unhideWhenUsed/>
    <w:qFormat/>
    <w:uiPriority w:val="0"/>
    <w:pPr>
      <w:jc w:val="center"/>
      <w:outlineLvl w:val="2"/>
    </w:pPr>
    <w:rPr>
      <w:rFonts w:ascii="方正小标宋简体" w:eastAsia="方正小标宋简体" w:cs="Times New Roman"/>
      <w:sz w:val="30"/>
      <w:szCs w:val="30"/>
      <w:lang w:bidi="ar"/>
    </w:rPr>
  </w:style>
  <w:style w:type="paragraph" w:styleId="5">
    <w:name w:val="heading 4"/>
    <w:basedOn w:val="1"/>
    <w:next w:val="1"/>
    <w:unhideWhenUsed/>
    <w:qFormat/>
    <w:uiPriority w:val="0"/>
    <w:pPr>
      <w:spacing w:line="0" w:lineRule="atLeast"/>
      <w:jc w:val="center"/>
      <w:outlineLvl w:val="3"/>
    </w:pPr>
    <w:rPr>
      <w:rFonts w:ascii="黑体" w:hAnsi="黑体" w:eastAsia="黑体" w:cs="黑体"/>
      <w:sz w:val="24"/>
      <w:szCs w:val="24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annotation text"/>
    <w:basedOn w:val="1"/>
    <w:qFormat/>
    <w:uiPriority w:val="0"/>
    <w:rPr>
      <w:rFonts w:ascii="楷体" w:hAnsi="楷体" w:eastAsia="楷体"/>
    </w:rPr>
  </w:style>
  <w:style w:type="paragraph" w:styleId="7">
    <w:name w:val="Balloon Text"/>
    <w:basedOn w:val="1"/>
    <w:link w:val="19"/>
    <w:qFormat/>
    <w:uiPriority w:val="0"/>
    <w:rPr>
      <w:sz w:val="18"/>
      <w:szCs w:val="18"/>
    </w:rPr>
  </w:style>
  <w:style w:type="paragraph" w:styleId="8">
    <w:name w:val="footer"/>
    <w:basedOn w:val="1"/>
    <w:link w:val="2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annotation reference"/>
    <w:basedOn w:val="12"/>
    <w:qFormat/>
    <w:uiPriority w:val="0"/>
    <w:rPr>
      <w:sz w:val="21"/>
      <w:szCs w:val="21"/>
    </w:rPr>
  </w:style>
  <w:style w:type="paragraph" w:customStyle="1" w:styleId="14">
    <w:name w:val="Table Text"/>
    <w:basedOn w:val="1"/>
    <w:semiHidden/>
    <w:qFormat/>
    <w:uiPriority w:val="0"/>
    <w:rPr>
      <w:rFonts w:ascii="宋体" w:hAnsi="宋体" w:eastAsia="宋体" w:cs="宋体"/>
      <w:sz w:val="19"/>
      <w:szCs w:val="19"/>
      <w:lang w:eastAsia="en-US"/>
    </w:rPr>
  </w:style>
  <w:style w:type="table" w:customStyle="1" w:styleId="1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6">
    <w:name w:val="批注框文本 字符"/>
    <w:link w:val="7"/>
    <w:qFormat/>
    <w:uiPriority w:val="0"/>
    <w:rPr>
      <w:sz w:val="18"/>
      <w:szCs w:val="18"/>
    </w:rPr>
  </w:style>
  <w:style w:type="character" w:customStyle="1" w:styleId="17">
    <w:name w:val="页眉 字符"/>
    <w:link w:val="9"/>
    <w:qFormat/>
    <w:uiPriority w:val="0"/>
    <w:rPr>
      <w:sz w:val="18"/>
      <w:szCs w:val="18"/>
    </w:rPr>
  </w:style>
  <w:style w:type="character" w:customStyle="1" w:styleId="18">
    <w:name w:val="页脚 字符"/>
    <w:link w:val="8"/>
    <w:qFormat/>
    <w:uiPriority w:val="0"/>
    <w:rPr>
      <w:sz w:val="18"/>
      <w:szCs w:val="18"/>
    </w:rPr>
  </w:style>
  <w:style w:type="character" w:customStyle="1" w:styleId="19">
    <w:name w:val="批注框文本 Char"/>
    <w:basedOn w:val="12"/>
    <w:link w:val="7"/>
    <w:qFormat/>
    <w:uiPriority w:val="0"/>
    <w:rPr>
      <w:sz w:val="18"/>
      <w:szCs w:val="18"/>
    </w:rPr>
  </w:style>
  <w:style w:type="character" w:customStyle="1" w:styleId="20">
    <w:name w:val="页眉 Char"/>
    <w:basedOn w:val="12"/>
    <w:link w:val="9"/>
    <w:qFormat/>
    <w:uiPriority w:val="0"/>
    <w:rPr>
      <w:sz w:val="18"/>
      <w:szCs w:val="18"/>
    </w:rPr>
  </w:style>
  <w:style w:type="character" w:customStyle="1" w:styleId="21">
    <w:name w:val="页脚 Char"/>
    <w:basedOn w:val="12"/>
    <w:link w:val="8"/>
    <w:qFormat/>
    <w:uiPriority w:val="0"/>
    <w:rPr>
      <w:sz w:val="18"/>
      <w:szCs w:val="18"/>
    </w:rPr>
  </w:style>
  <w:style w:type="paragraph" w:customStyle="1" w:styleId="22">
    <w:name w:val="Table Paragraph"/>
    <w:basedOn w:val="1"/>
    <w:qFormat/>
    <w:uiPriority w:val="1"/>
    <w:pPr>
      <w:jc w:val="left"/>
    </w:pPr>
    <w:rPr>
      <w:kern w:val="0"/>
      <w:sz w:val="22"/>
      <w:szCs w:val="2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6</Pages>
  <Words>2737</Words>
  <Characters>2915</Characters>
  <Lines>25</Lines>
  <Paragraphs>7</Paragraphs>
  <TotalTime>0</TotalTime>
  <ScaleCrop>false</ScaleCrop>
  <LinksUpToDate>false</LinksUpToDate>
  <CharactersWithSpaces>3376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2025-06-18T09:37:00Z</dcterms:created>
  <dc:creator>Administrator</dc:creator>
  <cp:lastModifiedBy>初雪</cp:lastModifiedBy>
  <dcterms:modified xsi:type="dcterms:W3CDTF">2025-07-17T07:16:17Z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0B6D10021B8441D8B77246B967D97459_13</vt:lpwstr>
  </property>
  <property fmtid="{D5CDD505-2E9C-101B-9397-08002B2CF9AE}" pid="4" name="KSOTemplateDocerSaveRecord">
    <vt:lpwstr>eyJoZGlkIjoiZmU2NWUxM2FlOWRmMjJlYWY5MjQxMzc3MGYwYjY2NzgiLCJ1c2VySWQiOiIxMTMxNzAzNjE1In0=</vt:lpwstr>
  </property>
</Properties>
</file>