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F1FF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623E9F61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4B64091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房屋买卖合同纠纷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52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76"/>
        <w:gridCol w:w="2964"/>
        <w:gridCol w:w="1188"/>
        <w:gridCol w:w="4368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6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440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（2024）冀××××民初×××号</w:t>
            </w:r>
          </w:p>
        </w:tc>
        <w:tc>
          <w:tcPr>
            <w:tcW w:w="1188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368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房屋买卖合同纠纷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答辩人（自然人）</w:t>
            </w:r>
          </w:p>
        </w:tc>
        <w:tc>
          <w:tcPr>
            <w:tcW w:w="8520" w:type="dxa"/>
            <w:gridSpan w:val="3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61F030F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BF76E5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7C61FCC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45EB577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2DBBD41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15F0D2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4B002ED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20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××房地产开发有限公司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××省××县××路××号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钟××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60D279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20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诸葛××、李××</w:t>
            </w:r>
          </w:p>
          <w:p w14:paraId="09408C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（对原告诉讼请求的确认或者异议）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52" w:type="dxa"/>
            <w:gridSpan w:val="5"/>
          </w:tcPr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  <w:t>傅××的诉讼请求无事实和法律依据，应予驳回。</w:t>
            </w: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1.对房屋买卖合同关系诉请的确认或异议</w:t>
            </w:r>
          </w:p>
        </w:tc>
        <w:tc>
          <w:tcPr>
            <w:tcW w:w="8520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傅××解除商品房买卖合同的理由不成立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2.对购房款诉请的确认或异议</w:t>
            </w:r>
          </w:p>
        </w:tc>
        <w:tc>
          <w:tcPr>
            <w:tcW w:w="8520" w:type="dxa"/>
            <w:gridSpan w:val="3"/>
          </w:tcPr>
          <w:p w14:paraId="621E078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由法院依法认定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132B45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3.对交付房屋诉请的确认或异议</w:t>
            </w:r>
          </w:p>
        </w:tc>
        <w:tc>
          <w:tcPr>
            <w:tcW w:w="8520" w:type="dxa"/>
            <w:gridSpan w:val="3"/>
          </w:tcPr>
          <w:p w14:paraId="0FF9317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</w:p>
        </w:tc>
      </w:tr>
      <w:tr w14:paraId="59C7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862F7C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4.对办理房屋登记手续诉请的确认或异议</w:t>
            </w:r>
          </w:p>
        </w:tc>
        <w:tc>
          <w:tcPr>
            <w:tcW w:w="8520" w:type="dxa"/>
            <w:gridSpan w:val="3"/>
          </w:tcPr>
          <w:p w14:paraId="64B90F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3807BA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040D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02768E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5.对中介服务费诉请的确认或异议</w:t>
            </w:r>
          </w:p>
        </w:tc>
        <w:tc>
          <w:tcPr>
            <w:tcW w:w="8520" w:type="dxa"/>
            <w:gridSpan w:val="3"/>
          </w:tcPr>
          <w:p w14:paraId="45BA47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9FCDB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</w:p>
        </w:tc>
      </w:tr>
      <w:tr w14:paraId="7E97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6EBC03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6.对质量损害赔偿诉请的确认或异议</w:t>
            </w:r>
          </w:p>
        </w:tc>
        <w:tc>
          <w:tcPr>
            <w:tcW w:w="8520" w:type="dxa"/>
            <w:gridSpan w:val="3"/>
          </w:tcPr>
          <w:p w14:paraId="5F819D1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31FD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 </w:t>
            </w:r>
          </w:p>
        </w:tc>
      </w:tr>
      <w:tr w14:paraId="188C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35CEA1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7.对解除担保贷款（按揭）合同诉请的确认或异议</w:t>
            </w:r>
          </w:p>
        </w:tc>
        <w:tc>
          <w:tcPr>
            <w:tcW w:w="8520" w:type="dxa"/>
            <w:gridSpan w:val="3"/>
          </w:tcPr>
          <w:p w14:paraId="2EA69B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7BE944E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异议内容：</w:t>
            </w:r>
          </w:p>
        </w:tc>
      </w:tr>
      <w:tr w14:paraId="0630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26F0A3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8.对鉴定费及其他实现债权费用诉请的确认或异议</w:t>
            </w:r>
          </w:p>
        </w:tc>
        <w:tc>
          <w:tcPr>
            <w:tcW w:w="8520" w:type="dxa"/>
            <w:gridSpan w:val="3"/>
          </w:tcPr>
          <w:p w14:paraId="35B398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6C7E40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异议内容：</w:t>
            </w:r>
          </w:p>
        </w:tc>
      </w:tr>
      <w:tr w14:paraId="346D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080D6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9.对诉讼费负担有无异议</w:t>
            </w:r>
          </w:p>
        </w:tc>
        <w:tc>
          <w:tcPr>
            <w:tcW w:w="8520" w:type="dxa"/>
            <w:gridSpan w:val="3"/>
          </w:tcPr>
          <w:p w14:paraId="1A492CB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6778922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诉讼费由傅××负担</w:t>
            </w:r>
          </w:p>
        </w:tc>
      </w:tr>
      <w:tr w14:paraId="70FA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C17B8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.对其他请求有无异议</w:t>
            </w:r>
          </w:p>
        </w:tc>
        <w:tc>
          <w:tcPr>
            <w:tcW w:w="8520" w:type="dxa"/>
            <w:gridSpan w:val="3"/>
          </w:tcPr>
          <w:p w14:paraId="2330052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D68CE0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公司愿意补偿 93600 元的前提是不退房，如退房不存在补偿</w:t>
            </w:r>
          </w:p>
        </w:tc>
      </w:tr>
      <w:tr w14:paraId="3201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6B96C67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.对标的总额有无异议</w:t>
            </w:r>
          </w:p>
        </w:tc>
        <w:tc>
          <w:tcPr>
            <w:tcW w:w="8520" w:type="dxa"/>
            <w:gridSpan w:val="3"/>
          </w:tcPr>
          <w:p w14:paraId="753E2F3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E097F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公司不应返还购房款并赔偿损失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4F6F7B7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52" w:type="dxa"/>
            <w:gridSpan w:val="5"/>
          </w:tcPr>
          <w:p w14:paraId="25C6B7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××房地产开发有限公司不存在虚假承诺，傅××解除商品房买卖合同的理由不成立</w:t>
            </w:r>
          </w:p>
        </w:tc>
      </w:tr>
      <w:tr w14:paraId="1C6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F5723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房屋买卖合同订立情况（预约还是本约、签订时间、是否有格式条款等）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有无异议</w:t>
            </w:r>
          </w:p>
        </w:tc>
        <w:tc>
          <w:tcPr>
            <w:tcW w:w="8520" w:type="dxa"/>
            <w:gridSpan w:val="3"/>
          </w:tcPr>
          <w:p w14:paraId="2FC83D0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F91D3D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曾许诺学区是事实，但并非虚假宣传，是因为政策原因才没能落实，且学区问题并非合同条款约定内容，傅××不能以此为由来解除合同</w:t>
            </w:r>
          </w:p>
        </w:tc>
      </w:tr>
      <w:tr w14:paraId="551F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0AB49F0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对购房款支付情况有无异议</w:t>
            </w:r>
          </w:p>
        </w:tc>
        <w:tc>
          <w:tcPr>
            <w:tcW w:w="8520" w:type="dxa"/>
            <w:gridSpan w:val="3"/>
          </w:tcPr>
          <w:p w14:paraId="5EB79F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69C1C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相应购房款并非原告诉称的 1352668.56 元，具体以合同和发票为准</w:t>
            </w:r>
          </w:p>
        </w:tc>
      </w:tr>
      <w:tr w14:paraId="47E7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046384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对房屋交付情况（交付时间、交付标准）有无异议</w:t>
            </w:r>
          </w:p>
        </w:tc>
        <w:tc>
          <w:tcPr>
            <w:tcW w:w="8520" w:type="dxa"/>
            <w:gridSpan w:val="3"/>
          </w:tcPr>
          <w:p w14:paraId="2A2F838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32CD76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663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457E2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对房屋登记手续办理情况（预告登记、首次登记、转移登记）有无异议</w:t>
            </w:r>
          </w:p>
        </w:tc>
        <w:tc>
          <w:tcPr>
            <w:tcW w:w="8520" w:type="dxa"/>
            <w:gridSpan w:val="3"/>
          </w:tcPr>
          <w:p w14:paraId="6EAD62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3DF53F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事实与理由：</w:t>
            </w:r>
          </w:p>
        </w:tc>
      </w:tr>
      <w:tr w14:paraId="129F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65385C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对中介服务费承担等情况有无异议</w:t>
            </w:r>
          </w:p>
        </w:tc>
        <w:tc>
          <w:tcPr>
            <w:tcW w:w="8520" w:type="dxa"/>
            <w:gridSpan w:val="3"/>
          </w:tcPr>
          <w:p w14:paraId="7B82BC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F62C9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7DD5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9B538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对房屋质量有无异议</w:t>
            </w:r>
          </w:p>
        </w:tc>
        <w:tc>
          <w:tcPr>
            <w:tcW w:w="8520" w:type="dxa"/>
            <w:gridSpan w:val="3"/>
          </w:tcPr>
          <w:p w14:paraId="0776B3D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2AB9A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764C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453887B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对担保（按揭）解除有无异议</w:t>
            </w:r>
          </w:p>
        </w:tc>
        <w:tc>
          <w:tcPr>
            <w:tcW w:w="8520" w:type="dxa"/>
            <w:gridSpan w:val="3"/>
          </w:tcPr>
          <w:p w14:paraId="062FA2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AC4227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3BE1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02A528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.有无其他免责/减责事由</w:t>
            </w:r>
          </w:p>
        </w:tc>
        <w:tc>
          <w:tcPr>
            <w:tcW w:w="8520" w:type="dxa"/>
            <w:gridSpan w:val="3"/>
          </w:tcPr>
          <w:p w14:paraId="0AA349C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4465FB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37E1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4570071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.其他需要说明的内容（可另附页）</w:t>
            </w:r>
          </w:p>
        </w:tc>
        <w:tc>
          <w:tcPr>
            <w:tcW w:w="8520" w:type="dxa"/>
            <w:gridSpan w:val="3"/>
          </w:tcPr>
          <w:p w14:paraId="079CDE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1D36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C434AA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.答辩依据</w:t>
            </w:r>
          </w:p>
        </w:tc>
        <w:tc>
          <w:tcPr>
            <w:tcW w:w="8520" w:type="dxa"/>
            <w:gridSpan w:val="3"/>
          </w:tcPr>
          <w:p w14:paraId="0A52965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合同约定：</w:t>
            </w:r>
          </w:p>
          <w:p w14:paraId="27FA4B6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法律规定：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《中华人民共和国民法典》第四百七十三条</w:t>
            </w:r>
          </w:p>
        </w:tc>
      </w:tr>
      <w:tr w14:paraId="46A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D2EF0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.证据清单（可另附页）</w:t>
            </w:r>
          </w:p>
        </w:tc>
        <w:tc>
          <w:tcPr>
            <w:tcW w:w="8520" w:type="dxa"/>
            <w:gridSpan w:val="3"/>
          </w:tcPr>
          <w:p w14:paraId="01D9174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b w:val="0"/>
                <w:bCs w:val="0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20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20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20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315589E9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29A499E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钟×× ××房地产开发有限公司</w:t>
      </w:r>
    </w:p>
    <w:p w14:paraId="1E4BBFB2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5C6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3F6C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73F6C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FA6C09"/>
    <w:rsid w:val="067E2971"/>
    <w:rsid w:val="06A84252"/>
    <w:rsid w:val="06BD5DFB"/>
    <w:rsid w:val="08337E2C"/>
    <w:rsid w:val="083A658E"/>
    <w:rsid w:val="085E58E2"/>
    <w:rsid w:val="08973030"/>
    <w:rsid w:val="08BD33F4"/>
    <w:rsid w:val="095217B6"/>
    <w:rsid w:val="09970B85"/>
    <w:rsid w:val="0BB42820"/>
    <w:rsid w:val="0C2972BF"/>
    <w:rsid w:val="0C5059D0"/>
    <w:rsid w:val="0CD97582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2831DFB"/>
    <w:rsid w:val="12C32F26"/>
    <w:rsid w:val="131F1078"/>
    <w:rsid w:val="13484F1B"/>
    <w:rsid w:val="13D76995"/>
    <w:rsid w:val="141541A0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B3A0F"/>
    <w:rsid w:val="19013142"/>
    <w:rsid w:val="1971594C"/>
    <w:rsid w:val="19864D35"/>
    <w:rsid w:val="19FD4AA7"/>
    <w:rsid w:val="1A2A3AC4"/>
    <w:rsid w:val="1A357F21"/>
    <w:rsid w:val="1A7E3A7B"/>
    <w:rsid w:val="1B0D0189"/>
    <w:rsid w:val="1B2B2D19"/>
    <w:rsid w:val="1BCC5A75"/>
    <w:rsid w:val="1BF9712D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0609A7"/>
    <w:rsid w:val="2A941B30"/>
    <w:rsid w:val="2A97752E"/>
    <w:rsid w:val="2B1B7F1F"/>
    <w:rsid w:val="2B41036D"/>
    <w:rsid w:val="2C3C3BD2"/>
    <w:rsid w:val="2C752B50"/>
    <w:rsid w:val="2CE51A84"/>
    <w:rsid w:val="2DE10840"/>
    <w:rsid w:val="2DE73F83"/>
    <w:rsid w:val="2E4D14FF"/>
    <w:rsid w:val="2E702EB0"/>
    <w:rsid w:val="2FCC7B9E"/>
    <w:rsid w:val="30C15CB4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194FAC"/>
    <w:rsid w:val="362B6A5C"/>
    <w:rsid w:val="36702129"/>
    <w:rsid w:val="37840664"/>
    <w:rsid w:val="386F33DE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6C41D6B"/>
    <w:rsid w:val="46EC6992"/>
    <w:rsid w:val="47061B1E"/>
    <w:rsid w:val="475D6979"/>
    <w:rsid w:val="48AE4431"/>
    <w:rsid w:val="49B36F8D"/>
    <w:rsid w:val="4AB02A80"/>
    <w:rsid w:val="4B6B0F4E"/>
    <w:rsid w:val="4B783BAD"/>
    <w:rsid w:val="4B8E52B1"/>
    <w:rsid w:val="4B973172"/>
    <w:rsid w:val="4BDC5999"/>
    <w:rsid w:val="4DA42413"/>
    <w:rsid w:val="4E4E19C6"/>
    <w:rsid w:val="4E652032"/>
    <w:rsid w:val="4E6B258E"/>
    <w:rsid w:val="4EB819DC"/>
    <w:rsid w:val="4ED0080E"/>
    <w:rsid w:val="4F1A1D21"/>
    <w:rsid w:val="505A06D8"/>
    <w:rsid w:val="50AF1DE6"/>
    <w:rsid w:val="513E47BA"/>
    <w:rsid w:val="51984184"/>
    <w:rsid w:val="52141869"/>
    <w:rsid w:val="531D5224"/>
    <w:rsid w:val="5461236A"/>
    <w:rsid w:val="54930741"/>
    <w:rsid w:val="55481AEF"/>
    <w:rsid w:val="5549554B"/>
    <w:rsid w:val="55AF2380"/>
    <w:rsid w:val="562F3EBC"/>
    <w:rsid w:val="564231F4"/>
    <w:rsid w:val="56461D11"/>
    <w:rsid w:val="566C29CD"/>
    <w:rsid w:val="568461BA"/>
    <w:rsid w:val="56AB528F"/>
    <w:rsid w:val="56FF4267"/>
    <w:rsid w:val="57A74702"/>
    <w:rsid w:val="57B51D71"/>
    <w:rsid w:val="58A7148D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15700"/>
    <w:rsid w:val="5CA263B9"/>
    <w:rsid w:val="5D3E599D"/>
    <w:rsid w:val="5D8B6D68"/>
    <w:rsid w:val="5DAA3E48"/>
    <w:rsid w:val="5E446D0A"/>
    <w:rsid w:val="5F040F2C"/>
    <w:rsid w:val="60300A0D"/>
    <w:rsid w:val="60635F68"/>
    <w:rsid w:val="608A1A1F"/>
    <w:rsid w:val="60B62264"/>
    <w:rsid w:val="60C13530"/>
    <w:rsid w:val="61FE0917"/>
    <w:rsid w:val="626C278F"/>
    <w:rsid w:val="62B07834"/>
    <w:rsid w:val="62C5540B"/>
    <w:rsid w:val="63A66CD7"/>
    <w:rsid w:val="63CD2869"/>
    <w:rsid w:val="63DE1842"/>
    <w:rsid w:val="64C604F4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A5F551F"/>
    <w:rsid w:val="6B156F05"/>
    <w:rsid w:val="6B7070F6"/>
    <w:rsid w:val="6BE2746D"/>
    <w:rsid w:val="6BEB4428"/>
    <w:rsid w:val="6C20148A"/>
    <w:rsid w:val="6C206754"/>
    <w:rsid w:val="6C32789F"/>
    <w:rsid w:val="6D5E7566"/>
    <w:rsid w:val="6DF67C63"/>
    <w:rsid w:val="6F011A46"/>
    <w:rsid w:val="6F0F2F5E"/>
    <w:rsid w:val="6F873A86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A841A8B"/>
    <w:rsid w:val="7B011855"/>
    <w:rsid w:val="7D5A6071"/>
    <w:rsid w:val="7D7020D1"/>
    <w:rsid w:val="7E110BB2"/>
    <w:rsid w:val="7E1D19EA"/>
    <w:rsid w:val="7E310E70"/>
    <w:rsid w:val="7E8E43A4"/>
    <w:rsid w:val="7F6148D2"/>
    <w:rsid w:val="7FDA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2048</Words>
  <Characters>2131</Characters>
  <Lines>16</Lines>
  <Paragraphs>4</Paragraphs>
  <TotalTime>0</TotalTime>
  <ScaleCrop>false</ScaleCrop>
  <LinksUpToDate>false</LinksUpToDate>
  <CharactersWithSpaces>2305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2025-08-11T06:17:37Z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BC133E624F654345B0AC27E5DE79F394_13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