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商标无效行政纠纷</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原告（自然人）</w:t>
            </w:r>
          </w:p>
        </w:tc>
        <w:tc>
          <w:tcPr>
            <w:tcW w:w="6830"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名称</w:t>
            </w:r>
            <w:r>
              <w:rPr>
                <w:rFonts w:hint="eastAsia" w:ascii="宋体" w:hAnsi="宋体" w:eastAsia="宋体" w:cs="宋体"/>
                <w:sz w:val="20"/>
                <w:szCs w:val="20"/>
              </w:rPr>
              <w:t>：</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性别：男</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出生日期：        民族：</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户籍所在地）</w:t>
            </w:r>
            <w:r>
              <w:rPr>
                <w:rFonts w:hint="eastAsia" w:ascii="宋体" w:hAnsi="宋体" w:eastAsia="宋体" w:cs="宋体"/>
                <w:sz w:val="20"/>
                <w:szCs w:val="20"/>
              </w:rPr>
              <w:t>：</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经常居住地：</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证件类型：</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bookmarkStart w:id="0" w:name="_GoBack"/>
            <w:bookmarkEnd w:id="0"/>
            <w:r>
              <w:rPr>
                <w:rFonts w:hint="eastAsia" w:ascii="宋体" w:hAnsi="宋体" w:eastAsia="宋体" w:cs="宋体"/>
                <w:sz w:val="20"/>
                <w:szCs w:val="20"/>
                <w:lang w:val="en-US" w:eastAsia="zh-CN"/>
              </w:rPr>
              <w:t>原告（法人、非法人组织）</w:t>
            </w:r>
          </w:p>
        </w:tc>
        <w:tc>
          <w:tcPr>
            <w:tcW w:w="6830"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hint="default" w:ascii="宋体" w:hAnsi="宋体" w:eastAsia="宋体" w:cs="宋体"/>
                <w:sz w:val="20"/>
                <w:szCs w:val="20"/>
                <w:lang w:val="en-US"/>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委托诉讼代理人</w:t>
            </w:r>
          </w:p>
        </w:tc>
        <w:tc>
          <w:tcPr>
            <w:tcW w:w="6830" w:type="dxa"/>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姓名：</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lang w:val="en-US" w:eastAsia="zh-CN"/>
              </w:rPr>
              <w:t>单位：        职务：        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w:t>
            </w:r>
            <w:r>
              <w:rPr>
                <w:rFonts w:hint="eastAsia" w:ascii="宋体" w:hAnsi="宋体" w:eastAsia="宋体" w:cs="宋体"/>
                <w:sz w:val="20"/>
                <w:szCs w:val="20"/>
                <w:lang w:val="en-US" w:eastAsia="zh-CN"/>
              </w:rPr>
              <w:t>行政机关</w:t>
            </w:r>
            <w:r>
              <w:rPr>
                <w:rFonts w:hint="eastAsia" w:ascii="宋体" w:hAnsi="宋体" w:eastAsia="宋体" w:cs="宋体"/>
                <w:sz w:val="20"/>
                <w:szCs w:val="20"/>
              </w:rPr>
              <w:t>）</w:t>
            </w:r>
          </w:p>
        </w:tc>
        <w:tc>
          <w:tcPr>
            <w:tcW w:w="6830"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住所地（主要办事机构所在地）：</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法定代表/主要负责人：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第三人（自然人）</w:t>
            </w:r>
          </w:p>
        </w:tc>
        <w:tc>
          <w:tcPr>
            <w:tcW w:w="6830"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名称</w:t>
            </w:r>
            <w:r>
              <w:rPr>
                <w:rFonts w:hint="eastAsia" w:ascii="宋体" w:hAnsi="宋体" w:eastAsia="宋体" w:cs="宋体"/>
                <w:sz w:val="20"/>
                <w:szCs w:val="20"/>
              </w:rPr>
              <w:t>：</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工作单位：        职务：        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户籍所在地）</w:t>
            </w:r>
            <w:r>
              <w:rPr>
                <w:rFonts w:hint="eastAsia" w:ascii="宋体" w:hAnsi="宋体" w:eastAsia="宋体" w:cs="宋体"/>
                <w:sz w:val="20"/>
                <w:szCs w:val="20"/>
              </w:rPr>
              <w:t>：</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经常居住地：</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第三人（法人、非法人组织）</w:t>
            </w:r>
          </w:p>
        </w:tc>
        <w:tc>
          <w:tcPr>
            <w:tcW w:w="6830"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被诉裁决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1.裁定/决定书号</w:t>
            </w:r>
          </w:p>
        </w:tc>
        <w:tc>
          <w:tcPr>
            <w:tcW w:w="6830"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商评字[20  ]第  号关于第  号  商标无效宣告请求裁定/无效宣告复审决定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2.法律依据</w:t>
            </w:r>
          </w:p>
        </w:tc>
        <w:tc>
          <w:tcPr>
            <w:tcW w:w="6830"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  年商标法第  条、第  条、第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3.被诉裁决作出时间</w:t>
            </w:r>
          </w:p>
        </w:tc>
        <w:tc>
          <w:tcPr>
            <w:tcW w:w="6830"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4.结论</w:t>
            </w:r>
          </w:p>
        </w:tc>
        <w:tc>
          <w:tcPr>
            <w:tcW w:w="6830"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对诉争商标</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在全部核定商品/服务上予以维持；</w:t>
            </w:r>
          </w:p>
          <w:p>
            <w:pPr>
              <w:spacing w:line="276" w:lineRule="auto"/>
              <w:ind w:firstLine="1000" w:firstLine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在全部核定商品/服务上予以维持；</w:t>
            </w:r>
          </w:p>
          <w:p>
            <w:pPr>
              <w:spacing w:line="276" w:lineRule="auto"/>
              <w:ind w:firstLine="1000" w:firstLineChars="5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在部分核定商品/服务上予以维持；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w:t>
            </w:r>
            <w:r>
              <w:rPr>
                <w:rFonts w:hint="eastAsia" w:ascii="楷体" w:hAnsi="楷体" w:eastAsia="楷体" w:cs="宋体"/>
                <w:sz w:val="20"/>
                <w:szCs w:val="20"/>
                <w:lang w:val="en-US" w:eastAsia="zh-CN"/>
              </w:rPr>
              <w:t>请概括描述</w:t>
            </w:r>
            <w:r>
              <w:rPr>
                <w:rFonts w:hint="eastAsia" w:ascii="楷体" w:hAnsi="楷体" w:eastAsia="楷体" w:cs="宋体"/>
                <w:sz w:val="20"/>
                <w:szCs w:val="20"/>
              </w:rPr>
              <w:t>诉讼请求</w:t>
            </w:r>
            <w:r>
              <w:rPr>
                <w:rFonts w:hint="eastAsia" w:ascii="楷体" w:hAnsi="楷体" w:eastAsia="楷体" w:cs="宋体"/>
                <w:sz w:val="20"/>
                <w:szCs w:val="20"/>
                <w:lang w:val="en-US" w:eastAsia="zh-CN"/>
              </w:rPr>
              <w:t>事项，</w:t>
            </w:r>
            <w:r>
              <w:rPr>
                <w:rFonts w:hint="eastAsia" w:ascii="楷体" w:hAnsi="楷体" w:eastAsia="楷体" w:cs="宋体"/>
                <w:sz w:val="20"/>
                <w:szCs w:val="20"/>
              </w:rPr>
              <w:t>相关</w:t>
            </w:r>
            <w:r>
              <w:rPr>
                <w:rFonts w:hint="eastAsia" w:ascii="楷体" w:hAnsi="楷体" w:eastAsia="楷体" w:cs="宋体"/>
                <w:sz w:val="20"/>
                <w:szCs w:val="20"/>
                <w:lang w:val="en-US" w:eastAsia="zh-CN"/>
              </w:rPr>
              <w:t>具体</w:t>
            </w:r>
            <w:r>
              <w:rPr>
                <w:rFonts w:hint="eastAsia" w:ascii="楷体" w:hAnsi="楷体" w:eastAsia="楷体" w:cs="宋体"/>
                <w:sz w:val="20"/>
                <w:szCs w:val="20"/>
              </w:rPr>
              <w:t>内容请在下方要素式表格中填写）</w:t>
            </w:r>
          </w:p>
          <w:p>
            <w:pPr>
              <w:spacing w:line="276" w:lineRule="auto"/>
              <w:jc w:val="left"/>
              <w:rPr>
                <w:rFonts w:hint="eastAsia" w:ascii="楷体" w:hAnsi="楷体" w:eastAsia="楷体" w:cs="宋体"/>
                <w:sz w:val="20"/>
                <w:szCs w:val="20"/>
              </w:rPr>
            </w:pPr>
          </w:p>
          <w:p>
            <w:pPr>
              <w:spacing w:line="276" w:lineRule="auto"/>
              <w:jc w:val="left"/>
              <w:rPr>
                <w:rFonts w:hint="eastAsia"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诉讼请求</w:t>
            </w:r>
          </w:p>
        </w:tc>
        <w:tc>
          <w:tcPr>
            <w:tcW w:w="6830" w:type="dxa"/>
          </w:tcPr>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主张撤销被诉决定</w:t>
            </w:r>
          </w:p>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判令被告重新作出复审决定</w:t>
            </w:r>
          </w:p>
          <w:p>
            <w:pPr>
              <w:spacing w:line="276" w:lineRule="auto"/>
              <w:ind w:left="1000" w:hanging="1000" w:hangingChars="5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是否主张诉讼费用</w:t>
            </w:r>
          </w:p>
        </w:tc>
        <w:tc>
          <w:tcPr>
            <w:tcW w:w="6830"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是</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Pr>
          <w:p>
            <w:pPr>
              <w:spacing w:line="276" w:lineRule="auto"/>
              <w:jc w:val="left"/>
              <w:rPr>
                <w:rFonts w:hint="eastAsia"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1.原告主体情况</w:t>
            </w:r>
          </w:p>
        </w:tc>
        <w:tc>
          <w:tcPr>
            <w:tcW w:w="6830" w:type="dxa"/>
          </w:tcPr>
          <w:p>
            <w:pPr>
              <w:spacing w:line="276" w:lineRule="auto"/>
              <w:jc w:val="left"/>
              <w:rPr>
                <w:rFonts w:hint="eastAsia" w:ascii="宋体" w:hAnsi="宋体" w:eastAsia="宋体" w:cs="宋体"/>
                <w:sz w:val="20"/>
                <w:szCs w:val="20"/>
              </w:rPr>
            </w:pPr>
            <w:r>
              <w:rPr>
                <w:rFonts w:hint="eastAsia" w:cs="宋体" w:asciiTheme="minorEastAsia" w:hAnsiTheme="minorEastAsia"/>
                <w:sz w:val="20"/>
                <w:szCs w:val="20"/>
                <w:lang w:val="en-US" w:eastAsia="zh-CN"/>
              </w:rPr>
              <w:t>诉讼提起主体：诉争商标权利人</w:t>
            </w:r>
            <w:r>
              <w:rPr>
                <w:rFonts w:hint="eastAsia" w:cs="宋体" w:asciiTheme="minorEastAsia" w:hAnsiTheme="minorEastAsia"/>
                <w:sz w:val="20"/>
                <w:szCs w:val="20"/>
                <w:lang w:val="en-US" w:eastAsia="zh-CN"/>
              </w:rPr>
              <w:sym w:font="Wingdings" w:char="00A8"/>
            </w:r>
          </w:p>
          <w:p>
            <w:pPr>
              <w:spacing w:line="276" w:lineRule="auto"/>
              <w:ind w:firstLine="1400" w:firstLineChars="700"/>
              <w:jc w:val="left"/>
              <w:rPr>
                <w:rFonts w:hint="eastAsia" w:ascii="宋体" w:hAnsi="宋体" w:eastAsia="宋体" w:cs="宋体"/>
                <w:sz w:val="20"/>
                <w:szCs w:val="20"/>
              </w:rPr>
            </w:pPr>
            <w:r>
              <w:rPr>
                <w:rFonts w:hint="eastAsia" w:ascii="宋体" w:hAnsi="宋体" w:eastAsia="宋体" w:cs="宋体"/>
                <w:sz w:val="20"/>
                <w:szCs w:val="20"/>
                <w:lang w:val="en-US" w:eastAsia="zh-CN"/>
              </w:rPr>
              <w:t>诉争商标无效宣告请求人</w:t>
            </w:r>
            <w:r>
              <w:rPr>
                <w:rFonts w:hint="eastAsia" w:ascii="宋体" w:hAnsi="宋体" w:eastAsia="宋体" w:cs="宋体"/>
                <w:sz w:val="20"/>
                <w:szCs w:val="20"/>
                <w:lang w:val="en-US" w:eastAsia="zh-CN"/>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涉案商标信息：诉争商标信息：</w:t>
            </w:r>
          </w:p>
          <w:p>
            <w:pPr>
              <w:spacing w:line="276" w:lineRule="auto"/>
              <w:jc w:val="left"/>
              <w:rPr>
                <w:rFonts w:hint="eastAsia" w:ascii="宋体" w:hAnsi="宋体" w:eastAsia="宋体" w:cs="宋体"/>
                <w:sz w:val="20"/>
                <w:szCs w:val="20"/>
                <w:lang w:val="en-US" w:eastAsia="zh-CN"/>
              </w:rPr>
            </w:pP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是否有引证商标：是</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引证商标信息：</w:t>
            </w:r>
          </w:p>
          <w:p>
            <w:pPr>
              <w:spacing w:line="276" w:lineRule="auto"/>
              <w:jc w:val="left"/>
              <w:rPr>
                <w:rFonts w:hint="eastAsia" w:ascii="宋体" w:hAnsi="宋体" w:eastAsia="宋体" w:cs="宋体"/>
                <w:sz w:val="20"/>
                <w:szCs w:val="20"/>
                <w:lang w:val="en-US" w:eastAsia="zh-CN"/>
              </w:rPr>
            </w:pPr>
          </w:p>
          <w:p>
            <w:pPr>
              <w:spacing w:line="276" w:lineRule="auto"/>
              <w:ind w:firstLine="1600" w:firstLineChars="800"/>
              <w:jc w:val="left"/>
              <w:rPr>
                <w:rFonts w:hint="eastAsia" w:ascii="宋体" w:hAnsi="宋体" w:eastAsia="宋体" w:cs="宋体"/>
                <w:sz w:val="20"/>
                <w:szCs w:val="20"/>
              </w:rPr>
            </w:pP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具体：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2.诉争商标信息</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注册人：原告/第三人</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注册号：</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申请日期：  年  月  日</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专用权期限至：  年  月  日</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标志：</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核定使用商品/服务（第  类，类似群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3.引证商标信息（如有）</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是否有引证商标：</w:t>
            </w:r>
          </w:p>
          <w:p>
            <w:pPr>
              <w:spacing w:line="276" w:lineRule="auto"/>
              <w:jc w:val="left"/>
              <w:rPr>
                <w:rFonts w:hint="eastAsia" w:ascii="宋体" w:hAnsi="宋体" w:eastAsia="宋体" w:cs="宋体"/>
                <w:sz w:val="20"/>
                <w:szCs w:val="20"/>
              </w:rPr>
            </w:pPr>
            <w:r>
              <w:rPr>
                <w:rFonts w:hint="eastAsia" w:cs="宋体" w:asciiTheme="minorEastAsia" w:hAnsiTheme="minorEastAsia"/>
                <w:sz w:val="20"/>
                <w:szCs w:val="20"/>
                <w:lang w:val="en-US" w:eastAsia="zh-CN"/>
              </w:rPr>
              <w:t>是</w:t>
            </w:r>
            <w:r>
              <w:rPr>
                <w:rFonts w:hint="eastAsia" w:cs="宋体" w:asciiTheme="minorEastAsia" w:hAnsiTheme="minorEastAsia"/>
                <w:sz w:val="20"/>
                <w:szCs w:val="20"/>
                <w:lang w:val="en-US" w:eastAsia="zh-CN"/>
              </w:rPr>
              <w:sym w:font="Wingdings" w:char="00A8"/>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引证商标（多个引证商标逐一列明）</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注册人/申请人：原告/第三人：</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注册号/申请号：xx</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申请日期：  年  月  日</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初审公告日期：  年  月  日（若涉及商标法第三十一条案件请注明此项）</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专用权期限至：  年  月  日</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标志：</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核定/指定使用商品/服务（第  类，类似群        ）：（具体商品或服务名称，需列全）</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否</w:t>
            </w:r>
            <w:r>
              <w:rPr>
                <w:rFonts w:hint="eastAsia" w:cs="宋体" w:asciiTheme="minorEastAsia" w:hAnsi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4.事实及理由详述（可另附页）</w:t>
            </w:r>
          </w:p>
        </w:tc>
        <w:tc>
          <w:tcPr>
            <w:tcW w:w="6830" w:type="dxa"/>
          </w:tcPr>
          <w:p>
            <w:pPr>
              <w:spacing w:line="276" w:lineRule="auto"/>
              <w:jc w:val="left"/>
              <w:rPr>
                <w:rFonts w:hint="eastAsia" w:cs="宋体" w:asciiTheme="minorEastAsia" w:hAnsi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5.其他需要确认的事实</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（1）对诉争商标核定使用的商品/服务与各引证商标核定使用商品/服务构成相同或类似商品/服务是否有异议？</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无异议</w:t>
            </w:r>
            <w:r>
              <w:rPr>
                <w:rFonts w:hint="eastAsia" w:cs="宋体" w:asciiTheme="minorEastAsia" w:hAnsiTheme="minorEastAsia"/>
                <w:sz w:val="20"/>
                <w:szCs w:val="20"/>
                <w:lang w:val="en-US" w:eastAsia="zh-CN"/>
              </w:rPr>
              <w:sym w:font="Wingdings" w:char="00A8"/>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有异议</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简要理由：</w:t>
            </w:r>
          </w:p>
          <w:p>
            <w:pPr>
              <w:numPr>
                <w:ilvl w:val="0"/>
                <w:numId w:val="1"/>
              </w:num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对诉争商标与各引证商标标志构成相同或近似是否有异议？</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无异议</w:t>
            </w:r>
            <w:r>
              <w:rPr>
                <w:rFonts w:hint="eastAsia" w:cs="宋体" w:asciiTheme="minorEastAsia" w:hAnsiTheme="minorEastAsia"/>
                <w:sz w:val="20"/>
                <w:szCs w:val="20"/>
                <w:lang w:val="en-US" w:eastAsia="zh-CN"/>
              </w:rPr>
              <w:sym w:font="Wingdings" w:char="00A8"/>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有异议</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简要理由：</w:t>
            </w:r>
          </w:p>
          <w:p>
            <w:pPr>
              <w:numPr>
                <w:ilvl w:val="0"/>
                <w:numId w:val="1"/>
              </w:numPr>
              <w:spacing w:line="276" w:lineRule="auto"/>
              <w:ind w:left="0" w:leftChars="0" w:firstLine="0" w:firstLine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诉争商标及其权利人的变化情况：</w:t>
            </w:r>
          </w:p>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诉争商标转让：诉争商标于20  年  月  日经核准由        转让于        （第  期商标公告，20  年  月  日)。</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诉争商标已被无效/被撤销/被注销：诉争商标于20  年  月  日在全部/部分商品或服务（请列明具体商品或服务名称及类似群组）上的注册均已被宣告无效/被撤销/被注销（第  期商标公告，20  年  月  日）</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诉争商标未续展：诉争商标因专用权期限届满未续展。</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诉争商标权利人注销/名义/名称变更：诉争商标权利人已于20  年  月  日被注销/诉争商标权利人名义（或名称）于20  年  月  日变更为        （注销及名称变更的需提供相关工商档案材料或变更后的主体证明材料）</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无</w:t>
            </w:r>
          </w:p>
          <w:p>
            <w:pPr>
              <w:numPr>
                <w:ilvl w:val="0"/>
                <w:numId w:val="1"/>
              </w:numPr>
              <w:spacing w:line="276" w:lineRule="auto"/>
              <w:ind w:left="0" w:leftChars="0" w:firstLine="0" w:firstLine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引证商标及其权利人的变化情况：</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引证商标转让：引证商标（商标号/申请号：        ）于20  年  月  日经核准由        转让于        （第  期商标公告，20  年  月  日）</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引证商标已被无效/被撤销/被注销：引证商标（商标号/申请号：        ）于20  年  月  日在全部/部分商品或服务（请列明具体商品或服务名称及类似群组）上的注册均已被宣告无效/被撤销/被注销（第  期商标公告，20  年  月  日）</w:t>
            </w:r>
          </w:p>
          <w:p>
            <w:pPr>
              <w:numPr>
                <w:ilvl w:val="0"/>
                <w:numId w:val="0"/>
              </w:numPr>
              <w:spacing w:line="276" w:lineRule="auto"/>
              <w:ind w:leftChars="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引证商标未续展：引证商标（商标号/申请号：        ）因专用权期限届满未续展</w:t>
            </w:r>
          </w:p>
          <w:p>
            <w:pPr>
              <w:numPr>
                <w:ilvl w:val="0"/>
                <w:numId w:val="0"/>
              </w:numPr>
              <w:spacing w:line="276" w:lineRule="auto"/>
              <w:ind w:leftChars="0"/>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引证商标权利人注销/名义/名称变更：引证商标（商标号/申请号：      ）权利人已于20  年  月  日被注销/诉争商标权利人名义（或名称）于20  年  月  日变更为        。（注销及名称变更的需提供相关工商档案材料或变更后的主体证明材料）</w:t>
            </w:r>
          </w:p>
          <w:p>
            <w:pPr>
              <w:numPr>
                <w:ilvl w:val="0"/>
                <w:numId w:val="0"/>
              </w:numPr>
              <w:spacing w:line="276" w:lineRule="auto"/>
              <w:ind w:leftChars="0"/>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6.行政阶段提交的证据（可另附页）</w:t>
            </w:r>
          </w:p>
        </w:tc>
        <w:tc>
          <w:tcPr>
            <w:tcW w:w="6830" w:type="dxa"/>
          </w:tcPr>
          <w:p>
            <w:pPr>
              <w:numPr>
                <w:ilvl w:val="0"/>
                <w:numId w:val="0"/>
              </w:numPr>
              <w:spacing w:line="276" w:lineRule="auto"/>
              <w:ind w:leftChars="0"/>
              <w:jc w:val="left"/>
              <w:rPr>
                <w:rFonts w:hint="default" w:cs="宋体" w:asciiTheme="minorEastAsia" w:hAnsi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7.一审阶段是否有新证据提交（行政程序中未提交过的证据）</w:t>
            </w:r>
          </w:p>
        </w:tc>
        <w:tc>
          <w:tcPr>
            <w:tcW w:w="6830" w:type="dxa"/>
          </w:tcPr>
          <w:p>
            <w:pPr>
              <w:numPr>
                <w:ilvl w:val="0"/>
                <w:numId w:val="0"/>
              </w:num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是</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 xml:space="preserve">    证据类型：</w:t>
            </w: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书证        份</w:t>
            </w:r>
          </w:p>
          <w:p>
            <w:pPr>
              <w:numPr>
                <w:ilvl w:val="0"/>
                <w:numId w:val="0"/>
              </w:numPr>
              <w:spacing w:line="276" w:lineRule="auto"/>
              <w:ind w:firstLine="1800" w:firstLineChars="9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物证        份</w:t>
            </w:r>
          </w:p>
          <w:p>
            <w:pPr>
              <w:numPr>
                <w:ilvl w:val="0"/>
                <w:numId w:val="0"/>
              </w:numPr>
              <w:spacing w:line="276" w:lineRule="auto"/>
              <w:ind w:firstLine="1800" w:firstLineChars="9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视听资料        份</w:t>
            </w:r>
          </w:p>
          <w:p>
            <w:pPr>
              <w:numPr>
                <w:ilvl w:val="0"/>
                <w:numId w:val="0"/>
              </w:numPr>
              <w:spacing w:line="276" w:lineRule="auto"/>
              <w:ind w:firstLine="1800" w:firstLineChars="9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电子证据        份</w:t>
            </w:r>
          </w:p>
          <w:p>
            <w:pPr>
              <w:numPr>
                <w:ilvl w:val="0"/>
                <w:numId w:val="0"/>
              </w:numPr>
              <w:spacing w:line="276" w:lineRule="auto"/>
              <w:ind w:firstLine="1800" w:firstLineChars="9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证人证言        份</w:t>
            </w:r>
          </w:p>
          <w:p>
            <w:pPr>
              <w:numPr>
                <w:ilvl w:val="0"/>
                <w:numId w:val="0"/>
              </w:numPr>
              <w:spacing w:line="276" w:lineRule="auto"/>
              <w:ind w:firstLine="1800" w:firstLineChars="9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其他        份</w:t>
            </w:r>
          </w:p>
          <w:p>
            <w:pPr>
              <w:numPr>
                <w:ilvl w:val="0"/>
                <w:numId w:val="0"/>
              </w:numPr>
              <w:spacing w:line="276" w:lineRule="auto"/>
              <w:ind w:firstLine="800" w:firstLineChars="400"/>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行政程序中未提交上述证据的客观理由：</w:t>
            </w:r>
          </w:p>
          <w:p>
            <w:pPr>
              <w:numPr>
                <w:ilvl w:val="0"/>
                <w:numId w:val="0"/>
              </w:numPr>
              <w:spacing w:line="276" w:lineRule="auto"/>
              <w:ind w:leftChars="0"/>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否</w:t>
            </w:r>
            <w:r>
              <w:rPr>
                <w:rFonts w:hint="eastAsia" w:cs="宋体" w:asciiTheme="minorEastAsia" w:hAnsi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8.证据清单（可另附页）</w:t>
            </w:r>
          </w:p>
        </w:tc>
        <w:tc>
          <w:tcPr>
            <w:tcW w:w="6830" w:type="dxa"/>
          </w:tcPr>
          <w:p>
            <w:pPr>
              <w:numPr>
                <w:ilvl w:val="0"/>
                <w:numId w:val="0"/>
              </w:numPr>
              <w:spacing w:line="276" w:lineRule="auto"/>
              <w:ind w:leftChars="0"/>
              <w:jc w:val="left"/>
              <w:rPr>
                <w:rFonts w:hint="default" w:cs="宋体" w:asciiTheme="minorEastAsia" w:hAnsi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9.其他需要说明的内容（可另附页）</w:t>
            </w:r>
          </w:p>
        </w:tc>
        <w:tc>
          <w:tcPr>
            <w:tcW w:w="6830" w:type="dxa"/>
          </w:tcPr>
          <w:p>
            <w:pPr>
              <w:numPr>
                <w:ilvl w:val="0"/>
                <w:numId w:val="0"/>
              </w:numPr>
              <w:spacing w:line="276" w:lineRule="auto"/>
              <w:ind w:leftChars="0"/>
              <w:jc w:val="left"/>
              <w:rPr>
                <w:rFonts w:hint="default" w:cs="宋体" w:asciiTheme="minorEastAsia" w:hAnsi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067" w:type="dxa"/>
            <w:gridSpan w:val="2"/>
          </w:tcPr>
          <w:p>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关联案件信息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诉争商标是否处在其他评审程序（包括但不限于无效宣告、撤销及撤销复审程序）或行政诉讼程序中</w:t>
            </w:r>
          </w:p>
        </w:tc>
        <w:tc>
          <w:tcPr>
            <w:tcW w:w="6830" w:type="dxa"/>
          </w:tcPr>
          <w:p>
            <w:pPr>
              <w:numPr>
                <w:ilvl w:val="0"/>
                <w:numId w:val="0"/>
              </w:num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相关评审程序未作出裁决</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评审程序申请人：        国家知识产权局案件编号：</w:t>
            </w:r>
          </w:p>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相关评审程序已经作出裁决尚未进入诉讼</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决定文本（如有单独提交）</w:t>
            </w:r>
          </w:p>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相关评审程序已经作出裁决且已经进入诉讼</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决定文本（如有单独提交）</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受理法院：        案号：        联系方式：</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案件状态：        裁判文书（如有单独提交）</w:t>
            </w:r>
          </w:p>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诉争商标是否处其他民事诉讼程序中</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是    受理法院：        案号：        联系方式：</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各方当事人名称：</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商标号：        商标名称：        商标权人：</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原告诉求：        案件状态：</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裁判文书（如有单独提交）</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引证商标是否处在其他评审程序（包括但不限于无效宣告、撤销及撤销复审程序）或行政诉讼程序中</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相关评审程序未作出裁决</w:t>
            </w:r>
          </w:p>
          <w:p>
            <w:p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商标号/申请号：        商标名称：        商标权人/申请人：</w:t>
            </w:r>
          </w:p>
          <w:p>
            <w:p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评审程序申请人：        国家知识产权局案件编号：</w:t>
            </w:r>
          </w:p>
          <w:p>
            <w:pPr>
              <w:numPr>
                <w:ilvl w:val="0"/>
                <w:numId w:val="0"/>
              </w:num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相关评审程序已经作出裁决尚未进入诉讼</w:t>
            </w:r>
          </w:p>
          <w:p>
            <w:pPr>
              <w:spacing w:line="276" w:lineRule="auto"/>
              <w:ind w:firstLine="200" w:firstLineChars="100"/>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商标号/申请号：        商标名称：        商标权人/申请人：</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决定文本（如有单独提交）</w:t>
            </w:r>
          </w:p>
          <w:p>
            <w:pPr>
              <w:numPr>
                <w:ilvl w:val="0"/>
                <w:numId w:val="0"/>
              </w:num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相关评审程序已经作出裁决且已经进入诉讼</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国家知识产权局裁定/决定号：        裁定/决定结论：</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决定文本（如有单独提交）</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受理法院：        案号：        联系方式：</w:t>
            </w:r>
          </w:p>
          <w:p>
            <w:pPr>
              <w:numPr>
                <w:ilvl w:val="0"/>
                <w:numId w:val="0"/>
              </w:numPr>
              <w:spacing w:line="276" w:lineRule="auto"/>
              <w:ind w:firstLine="200" w:firstLineChars="1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案件状态：        裁判文书（如有单独提交）</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引证商标是否处其他民事诉讼程序中</w:t>
            </w:r>
          </w:p>
        </w:tc>
        <w:tc>
          <w:tcPr>
            <w:tcW w:w="6830"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是    受理法院：        案号：        联系方式：</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各方当事人名称：</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商标号：        商标名称：        商标权人：</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原告诉求：        案件状态：</w:t>
            </w:r>
          </w:p>
          <w:p>
            <w:pPr>
              <w:spacing w:line="276" w:lineRule="auto"/>
              <w:ind w:firstLine="800" w:firstLineChars="400"/>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裁判文书（如有单独提交）</w:t>
            </w:r>
          </w:p>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sym w:font="Wingdings" w:char="00A8"/>
            </w:r>
            <w:r>
              <w:rPr>
                <w:rFonts w:hint="eastAsia" w:cs="宋体" w:asciiTheme="minorEastAsia" w:hAnsiTheme="minorEastAsia"/>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7" w:type="dxa"/>
            <w:gridSpan w:val="2"/>
          </w:tcPr>
          <w:p>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指导性案例、人民法院案例库案例等情况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具体案件情况</w:t>
            </w:r>
          </w:p>
        </w:tc>
        <w:tc>
          <w:tcPr>
            <w:tcW w:w="6830"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20  年  月  日，        法院，案号        行政/民事判决/裁定书（如有单独提交）</w:t>
            </w:r>
          </w:p>
        </w:tc>
      </w:tr>
    </w:tbl>
    <w:p>
      <w:pPr>
        <w:spacing w:line="276" w:lineRule="auto"/>
        <w:jc w:val="left"/>
        <w:rPr>
          <w:rFonts w:hint="eastAsia" w:cs="宋体" w:asciiTheme="minorEastAsia" w:hAnsiTheme="minorEastAsia"/>
          <w:sz w:val="20"/>
          <w:szCs w:val="20"/>
          <w:lang w:val="en-US" w:eastAsia="zh-CN"/>
        </w:rPr>
      </w:pPr>
    </w:p>
    <w:p>
      <w:pPr>
        <w:suppressAutoHyphens/>
        <w:spacing w:line="276" w:lineRule="auto"/>
        <w:jc w:val="center"/>
        <w:rPr>
          <w:rFonts w:hint="eastAsia" w:ascii="方正小标宋简体" w:hAnsi="宋体" w:eastAsia="方正小标宋简体" w:cs="Times New Roman"/>
          <w:sz w:val="36"/>
          <w:szCs w:val="36"/>
          <w:lang w:bidi="ar"/>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jc w:val="both"/>
        <w:rPr>
          <w:rFonts w:hint="eastAsia" w:ascii="方正小标宋简体" w:hAnsi="宋体" w:eastAsia="方正小标宋简体" w:cs="Times New Roman"/>
          <w:sz w:val="36"/>
          <w:szCs w:val="36"/>
          <w:lang w:bidi="ar"/>
        </w:rPr>
        <w:sectPr>
          <w:footerReference r:id="rId4" w:type="default"/>
          <w:headerReference r:id="rId3" w:type="even"/>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pPr>
        <w:suppressAutoHyphens/>
        <w:spacing w:line="276" w:lineRule="auto"/>
        <w:jc w:val="center"/>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原告证据目录</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321"/>
        <w:gridCol w:w="3138"/>
        <w:gridCol w:w="185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编号</w:t>
            </w:r>
          </w:p>
        </w:tc>
        <w:tc>
          <w:tcPr>
            <w:tcW w:w="712"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页码</w:t>
            </w:r>
          </w:p>
        </w:tc>
        <w:tc>
          <w:tcPr>
            <w:tcW w:w="1691"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证据名称</w:t>
            </w:r>
          </w:p>
        </w:tc>
        <w:tc>
          <w:tcPr>
            <w:tcW w:w="999"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证据来源</w:t>
            </w:r>
          </w:p>
        </w:tc>
        <w:tc>
          <w:tcPr>
            <w:tcW w:w="1000"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b/>
                <w:bCs/>
                <w:sz w:val="42"/>
                <w:szCs w:val="42"/>
                <w:lang w:val="en-US" w:eastAsia="zh-CN"/>
              </w:rPr>
            </w:pPr>
            <w:r>
              <w:rPr>
                <w:rFonts w:hint="eastAsia" w:ascii="宋体" w:hAnsi="宋体" w:eastAsia="宋体" w:cs="宋体"/>
                <w:sz w:val="19"/>
                <w:szCs w:val="19"/>
                <w:lang w:val="en-US" w:eastAsia="zh-CN"/>
              </w:rPr>
              <w:t>1.被诉裁定/决定及涉案商标信息相关证据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1-1</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被诉裁定/决定</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1-2</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涉案商标信息</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1-3</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其他</w:t>
            </w: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2.行政阶段提交的证据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2-1</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2-2</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default"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2-3</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2-4</w:t>
            </w:r>
          </w:p>
        </w:tc>
        <w:tc>
          <w:tcPr>
            <w:tcW w:w="712" w:type="pct"/>
          </w:tcPr>
          <w:p>
            <w:pPr>
              <w:spacing w:line="276" w:lineRule="auto"/>
              <w:jc w:val="both"/>
              <w:rPr>
                <w:rFonts w:hint="eastAsia" w:ascii="宋体" w:hAnsi="宋体" w:eastAsia="宋体" w:cs="宋体"/>
                <w:sz w:val="19"/>
                <w:szCs w:val="19"/>
                <w:lang w:val="en-US" w:eastAsia="zh-CN"/>
              </w:rPr>
            </w:pPr>
          </w:p>
        </w:tc>
        <w:tc>
          <w:tcPr>
            <w:tcW w:w="1691" w:type="pct"/>
          </w:tcPr>
          <w:p>
            <w:pPr>
              <w:spacing w:line="276" w:lineRule="auto"/>
              <w:jc w:val="both"/>
              <w:rPr>
                <w:rFonts w:hint="eastAsia" w:ascii="宋体" w:hAnsi="宋体" w:eastAsia="宋体" w:cs="宋体"/>
                <w:sz w:val="19"/>
                <w:szCs w:val="19"/>
                <w:lang w:val="en-US" w:eastAsia="zh-CN"/>
              </w:rPr>
            </w:pPr>
          </w:p>
        </w:tc>
        <w:tc>
          <w:tcPr>
            <w:tcW w:w="999" w:type="pct"/>
          </w:tcPr>
          <w:p>
            <w:pPr>
              <w:spacing w:line="276" w:lineRule="auto"/>
              <w:jc w:val="both"/>
              <w:rPr>
                <w:rFonts w:hint="eastAsia" w:ascii="宋体" w:hAnsi="宋体" w:eastAsia="宋体" w:cs="宋体"/>
                <w:sz w:val="19"/>
                <w:szCs w:val="19"/>
                <w:lang w:val="en-US" w:eastAsia="zh-CN"/>
              </w:rPr>
            </w:pPr>
          </w:p>
        </w:tc>
        <w:tc>
          <w:tcPr>
            <w:tcW w:w="1000" w:type="pct"/>
          </w:tcPr>
          <w:p>
            <w:pPr>
              <w:spacing w:line="276" w:lineRule="auto"/>
              <w:jc w:val="both"/>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3.一审阶段提交的证据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3-1</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default"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3-2</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default"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000" w:type="pct"/>
            <w:gridSpan w:val="5"/>
          </w:tcPr>
          <w:p>
            <w:pPr>
              <w:spacing w:line="276" w:lineRule="auto"/>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4.其他证据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95" w:type="pct"/>
          </w:tcPr>
          <w:p>
            <w:pPr>
              <w:spacing w:line="276" w:lineRule="auto"/>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4-1</w:t>
            </w:r>
          </w:p>
        </w:tc>
        <w:tc>
          <w:tcPr>
            <w:tcW w:w="712" w:type="pct"/>
          </w:tcPr>
          <w:p>
            <w:pPr>
              <w:spacing w:line="276" w:lineRule="auto"/>
              <w:jc w:val="left"/>
              <w:rPr>
                <w:rFonts w:hint="eastAsia" w:ascii="宋体" w:hAnsi="宋体" w:eastAsia="宋体" w:cs="宋体"/>
                <w:sz w:val="19"/>
                <w:szCs w:val="19"/>
                <w:lang w:val="en-US" w:eastAsia="zh-CN"/>
              </w:rPr>
            </w:pPr>
          </w:p>
        </w:tc>
        <w:tc>
          <w:tcPr>
            <w:tcW w:w="1691" w:type="pct"/>
          </w:tcPr>
          <w:p>
            <w:pPr>
              <w:spacing w:line="276" w:lineRule="auto"/>
              <w:jc w:val="left"/>
              <w:rPr>
                <w:rFonts w:hint="eastAsia" w:ascii="宋体" w:hAnsi="宋体" w:eastAsia="宋体" w:cs="宋体"/>
                <w:sz w:val="19"/>
                <w:szCs w:val="19"/>
                <w:lang w:val="en-US" w:eastAsia="zh-CN"/>
              </w:rPr>
            </w:pPr>
          </w:p>
        </w:tc>
        <w:tc>
          <w:tcPr>
            <w:tcW w:w="999" w:type="pct"/>
          </w:tcPr>
          <w:p>
            <w:pPr>
              <w:spacing w:line="276" w:lineRule="auto"/>
              <w:jc w:val="left"/>
              <w:rPr>
                <w:rFonts w:hint="eastAsia" w:ascii="宋体" w:hAnsi="宋体" w:eastAsia="宋体" w:cs="宋体"/>
                <w:sz w:val="19"/>
                <w:szCs w:val="19"/>
                <w:lang w:val="en-US" w:eastAsia="zh-CN"/>
              </w:rPr>
            </w:pPr>
          </w:p>
        </w:tc>
        <w:tc>
          <w:tcPr>
            <w:tcW w:w="1000" w:type="pct"/>
          </w:tcPr>
          <w:p>
            <w:pPr>
              <w:spacing w:line="276" w:lineRule="auto"/>
              <w:jc w:val="left"/>
              <w:rPr>
                <w:rFonts w:hint="eastAsia" w:ascii="宋体" w:hAnsi="宋体" w:eastAsia="宋体" w:cs="宋体"/>
                <w:sz w:val="19"/>
                <w:szCs w:val="19"/>
                <w:lang w:val="en-US" w:eastAsia="zh-CN"/>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eastAsia" w:ascii="方正小标宋简体" w:hAnsi="宋体" w:eastAsia="方正小标宋简体" w:cs="Times New Roman"/>
          <w:sz w:val="36"/>
          <w:szCs w:val="36"/>
          <w:lang w:val="en-US" w:eastAsia="zh-CN" w:bidi="ar"/>
        </w:rPr>
      </w:pPr>
      <w:r>
        <w:rPr>
          <w:rFonts w:hint="eastAsia" w:ascii="方正小标宋简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DFD5"/>
    <w:multiLevelType w:val="singleLevel"/>
    <w:tmpl w:val="2599DFD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F590A"/>
    <w:rsid w:val="0176096D"/>
    <w:rsid w:val="018112F2"/>
    <w:rsid w:val="019C2519"/>
    <w:rsid w:val="01AD7399"/>
    <w:rsid w:val="01D709AB"/>
    <w:rsid w:val="01E272A3"/>
    <w:rsid w:val="01F8223F"/>
    <w:rsid w:val="01FF193E"/>
    <w:rsid w:val="02206665"/>
    <w:rsid w:val="02250EFF"/>
    <w:rsid w:val="022F0D4F"/>
    <w:rsid w:val="023A59E3"/>
    <w:rsid w:val="02E220C3"/>
    <w:rsid w:val="02F07A23"/>
    <w:rsid w:val="03FD719F"/>
    <w:rsid w:val="04891BE7"/>
    <w:rsid w:val="04B75458"/>
    <w:rsid w:val="04BC3145"/>
    <w:rsid w:val="0502582D"/>
    <w:rsid w:val="056A659B"/>
    <w:rsid w:val="05972365"/>
    <w:rsid w:val="06391410"/>
    <w:rsid w:val="075E79A7"/>
    <w:rsid w:val="07A10088"/>
    <w:rsid w:val="07AE7992"/>
    <w:rsid w:val="07B37245"/>
    <w:rsid w:val="07B94116"/>
    <w:rsid w:val="07CC32DC"/>
    <w:rsid w:val="08EE786F"/>
    <w:rsid w:val="090C3286"/>
    <w:rsid w:val="0923593D"/>
    <w:rsid w:val="099D2B92"/>
    <w:rsid w:val="09BC612F"/>
    <w:rsid w:val="0A0E1374"/>
    <w:rsid w:val="0A1259E1"/>
    <w:rsid w:val="0A9D0D57"/>
    <w:rsid w:val="0AC03CA7"/>
    <w:rsid w:val="0B2927D0"/>
    <w:rsid w:val="0B300299"/>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F0E10A8"/>
    <w:rsid w:val="0F1C43D9"/>
    <w:rsid w:val="0F380424"/>
    <w:rsid w:val="0F576E62"/>
    <w:rsid w:val="0F6770D5"/>
    <w:rsid w:val="0F772B5B"/>
    <w:rsid w:val="0F9643AD"/>
    <w:rsid w:val="0FD351EA"/>
    <w:rsid w:val="0FDA063B"/>
    <w:rsid w:val="0FED59A3"/>
    <w:rsid w:val="103E486A"/>
    <w:rsid w:val="1046495F"/>
    <w:rsid w:val="11897783"/>
    <w:rsid w:val="11B86BB3"/>
    <w:rsid w:val="11ED2C4E"/>
    <w:rsid w:val="12A10777"/>
    <w:rsid w:val="12F94C57"/>
    <w:rsid w:val="131F1078"/>
    <w:rsid w:val="133F1770"/>
    <w:rsid w:val="14DA6A78"/>
    <w:rsid w:val="14E06C45"/>
    <w:rsid w:val="15A84A0F"/>
    <w:rsid w:val="15B96981"/>
    <w:rsid w:val="15BE04D1"/>
    <w:rsid w:val="15C41DC5"/>
    <w:rsid w:val="16FC64CC"/>
    <w:rsid w:val="17A53209"/>
    <w:rsid w:val="17DD7339"/>
    <w:rsid w:val="17E140D2"/>
    <w:rsid w:val="181A2CFE"/>
    <w:rsid w:val="183E4E91"/>
    <w:rsid w:val="191E02D6"/>
    <w:rsid w:val="19B149ED"/>
    <w:rsid w:val="19C56A6C"/>
    <w:rsid w:val="19DE5CD3"/>
    <w:rsid w:val="1ACD5720"/>
    <w:rsid w:val="1B4D36AA"/>
    <w:rsid w:val="1B9370A5"/>
    <w:rsid w:val="1BCC5A75"/>
    <w:rsid w:val="1C0D1ADE"/>
    <w:rsid w:val="1C3F5BE8"/>
    <w:rsid w:val="1C6427CC"/>
    <w:rsid w:val="1C7558BE"/>
    <w:rsid w:val="1C8D69A6"/>
    <w:rsid w:val="1CA61122"/>
    <w:rsid w:val="1CBB1806"/>
    <w:rsid w:val="1CF75B24"/>
    <w:rsid w:val="1D2642A2"/>
    <w:rsid w:val="1DF13708"/>
    <w:rsid w:val="1E294A0F"/>
    <w:rsid w:val="1E9439C2"/>
    <w:rsid w:val="202334B1"/>
    <w:rsid w:val="20F05CF6"/>
    <w:rsid w:val="211424A6"/>
    <w:rsid w:val="215D2A4E"/>
    <w:rsid w:val="21C603EE"/>
    <w:rsid w:val="22F8413B"/>
    <w:rsid w:val="23133FE2"/>
    <w:rsid w:val="23247750"/>
    <w:rsid w:val="23565288"/>
    <w:rsid w:val="24136964"/>
    <w:rsid w:val="24872DFF"/>
    <w:rsid w:val="248D4F84"/>
    <w:rsid w:val="24991F3C"/>
    <w:rsid w:val="25C63D87"/>
    <w:rsid w:val="26331896"/>
    <w:rsid w:val="265276C8"/>
    <w:rsid w:val="2677791D"/>
    <w:rsid w:val="26AD4861"/>
    <w:rsid w:val="270F0823"/>
    <w:rsid w:val="275865CE"/>
    <w:rsid w:val="27AD55C2"/>
    <w:rsid w:val="27E10412"/>
    <w:rsid w:val="280A1F12"/>
    <w:rsid w:val="284D7A1B"/>
    <w:rsid w:val="285F2031"/>
    <w:rsid w:val="298C3068"/>
    <w:rsid w:val="29912482"/>
    <w:rsid w:val="29E61A5D"/>
    <w:rsid w:val="29F84A76"/>
    <w:rsid w:val="2A11195B"/>
    <w:rsid w:val="2A141E18"/>
    <w:rsid w:val="2A1D271C"/>
    <w:rsid w:val="2A97752E"/>
    <w:rsid w:val="2AB8309A"/>
    <w:rsid w:val="2B0E38A1"/>
    <w:rsid w:val="2BB16143"/>
    <w:rsid w:val="2C1520B2"/>
    <w:rsid w:val="2C8D512D"/>
    <w:rsid w:val="2CC55886"/>
    <w:rsid w:val="2D331A95"/>
    <w:rsid w:val="2D33417F"/>
    <w:rsid w:val="2D4B511A"/>
    <w:rsid w:val="2DB47F9C"/>
    <w:rsid w:val="2E2867A7"/>
    <w:rsid w:val="2E333410"/>
    <w:rsid w:val="2E702EB0"/>
    <w:rsid w:val="2F6376CB"/>
    <w:rsid w:val="30454BCD"/>
    <w:rsid w:val="30C15CB4"/>
    <w:rsid w:val="313E21EE"/>
    <w:rsid w:val="31B34B39"/>
    <w:rsid w:val="31FE73E5"/>
    <w:rsid w:val="32531150"/>
    <w:rsid w:val="328B29F0"/>
    <w:rsid w:val="32B12B1E"/>
    <w:rsid w:val="32D16C5C"/>
    <w:rsid w:val="32D6765D"/>
    <w:rsid w:val="33745910"/>
    <w:rsid w:val="337E11EA"/>
    <w:rsid w:val="33BD781C"/>
    <w:rsid w:val="342C4C62"/>
    <w:rsid w:val="349E4EFA"/>
    <w:rsid w:val="34CB78A0"/>
    <w:rsid w:val="35352FE9"/>
    <w:rsid w:val="35935DF5"/>
    <w:rsid w:val="35A0618D"/>
    <w:rsid w:val="35B30245"/>
    <w:rsid w:val="35E02D1F"/>
    <w:rsid w:val="360A6217"/>
    <w:rsid w:val="36C43710"/>
    <w:rsid w:val="37A335A3"/>
    <w:rsid w:val="37C25716"/>
    <w:rsid w:val="382007BD"/>
    <w:rsid w:val="38D01806"/>
    <w:rsid w:val="38D3500A"/>
    <w:rsid w:val="39201487"/>
    <w:rsid w:val="3922056D"/>
    <w:rsid w:val="39655A78"/>
    <w:rsid w:val="39D762C9"/>
    <w:rsid w:val="39E10461"/>
    <w:rsid w:val="3A2801BE"/>
    <w:rsid w:val="3A2C16EB"/>
    <w:rsid w:val="3A886677"/>
    <w:rsid w:val="3AA328F4"/>
    <w:rsid w:val="3B0E7E8F"/>
    <w:rsid w:val="3B4B61A3"/>
    <w:rsid w:val="3B764E93"/>
    <w:rsid w:val="3BE7715A"/>
    <w:rsid w:val="3C213BF5"/>
    <w:rsid w:val="3C6473E9"/>
    <w:rsid w:val="3CC27081"/>
    <w:rsid w:val="3D3C393E"/>
    <w:rsid w:val="3D421C50"/>
    <w:rsid w:val="3E190DFC"/>
    <w:rsid w:val="3EC76B54"/>
    <w:rsid w:val="3F230ED8"/>
    <w:rsid w:val="3F830C89"/>
    <w:rsid w:val="3FF12D30"/>
    <w:rsid w:val="40050660"/>
    <w:rsid w:val="40646634"/>
    <w:rsid w:val="416B5D69"/>
    <w:rsid w:val="41B02877"/>
    <w:rsid w:val="425B1450"/>
    <w:rsid w:val="426C3506"/>
    <w:rsid w:val="42772F11"/>
    <w:rsid w:val="429D65A5"/>
    <w:rsid w:val="42AA1E90"/>
    <w:rsid w:val="42B912F6"/>
    <w:rsid w:val="42CD1C24"/>
    <w:rsid w:val="43356819"/>
    <w:rsid w:val="4348798E"/>
    <w:rsid w:val="434A7ACC"/>
    <w:rsid w:val="4366189C"/>
    <w:rsid w:val="43B11EBE"/>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A30C32"/>
    <w:rsid w:val="4CAB614F"/>
    <w:rsid w:val="4CDE101F"/>
    <w:rsid w:val="4D65688F"/>
    <w:rsid w:val="4DB07591"/>
    <w:rsid w:val="4DE95E4E"/>
    <w:rsid w:val="4DFE20BC"/>
    <w:rsid w:val="4E23222F"/>
    <w:rsid w:val="4E3F66C2"/>
    <w:rsid w:val="4E864C08"/>
    <w:rsid w:val="4EA04E40"/>
    <w:rsid w:val="4EE67B0A"/>
    <w:rsid w:val="4F5550EB"/>
    <w:rsid w:val="4F626628"/>
    <w:rsid w:val="4FC86A95"/>
    <w:rsid w:val="50586FA1"/>
    <w:rsid w:val="50C50B26"/>
    <w:rsid w:val="50DB387E"/>
    <w:rsid w:val="50FA2CEF"/>
    <w:rsid w:val="510746C6"/>
    <w:rsid w:val="51AE0EF5"/>
    <w:rsid w:val="52E16ECB"/>
    <w:rsid w:val="52F82A7C"/>
    <w:rsid w:val="532E5F1B"/>
    <w:rsid w:val="53683F40"/>
    <w:rsid w:val="536A6FA8"/>
    <w:rsid w:val="537D768E"/>
    <w:rsid w:val="53877FA0"/>
    <w:rsid w:val="53C50A65"/>
    <w:rsid w:val="540C27A0"/>
    <w:rsid w:val="54722B7A"/>
    <w:rsid w:val="547C5F7A"/>
    <w:rsid w:val="549E07CC"/>
    <w:rsid w:val="54E54E2A"/>
    <w:rsid w:val="55530A4B"/>
    <w:rsid w:val="55697417"/>
    <w:rsid w:val="55D873DD"/>
    <w:rsid w:val="56013509"/>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45563F"/>
    <w:rsid w:val="5A8D0BBF"/>
    <w:rsid w:val="5AC316C5"/>
    <w:rsid w:val="5AEB4AF6"/>
    <w:rsid w:val="5B213842"/>
    <w:rsid w:val="5BAB2C55"/>
    <w:rsid w:val="5C304508"/>
    <w:rsid w:val="5C3A25B5"/>
    <w:rsid w:val="5C3E0CC0"/>
    <w:rsid w:val="5C4943A0"/>
    <w:rsid w:val="5CD64D27"/>
    <w:rsid w:val="5CE77665"/>
    <w:rsid w:val="5CFD6AFF"/>
    <w:rsid w:val="5D0440FF"/>
    <w:rsid w:val="5D1C18CC"/>
    <w:rsid w:val="5D2B2E5F"/>
    <w:rsid w:val="5D3B4FAE"/>
    <w:rsid w:val="5D5249BC"/>
    <w:rsid w:val="5E0368F6"/>
    <w:rsid w:val="5E044246"/>
    <w:rsid w:val="5E094307"/>
    <w:rsid w:val="5F243C26"/>
    <w:rsid w:val="5FBF31B3"/>
    <w:rsid w:val="5FC37153"/>
    <w:rsid w:val="601613CA"/>
    <w:rsid w:val="61026EA9"/>
    <w:rsid w:val="614150CD"/>
    <w:rsid w:val="61833CD8"/>
    <w:rsid w:val="61A83F73"/>
    <w:rsid w:val="61AE540E"/>
    <w:rsid w:val="61CC411F"/>
    <w:rsid w:val="62121B84"/>
    <w:rsid w:val="621D7BA8"/>
    <w:rsid w:val="624A31F4"/>
    <w:rsid w:val="630D476A"/>
    <w:rsid w:val="636C5508"/>
    <w:rsid w:val="637F38AA"/>
    <w:rsid w:val="63B4062B"/>
    <w:rsid w:val="649D6039"/>
    <w:rsid w:val="64B639B2"/>
    <w:rsid w:val="64FB738F"/>
    <w:rsid w:val="6584337E"/>
    <w:rsid w:val="65991AC5"/>
    <w:rsid w:val="65C92FEA"/>
    <w:rsid w:val="660220B5"/>
    <w:rsid w:val="66BA5B15"/>
    <w:rsid w:val="66DF537E"/>
    <w:rsid w:val="673B3A73"/>
    <w:rsid w:val="67B10F88"/>
    <w:rsid w:val="680C2DD0"/>
    <w:rsid w:val="68563AC6"/>
    <w:rsid w:val="687F015B"/>
    <w:rsid w:val="68FD6917"/>
    <w:rsid w:val="695B0073"/>
    <w:rsid w:val="696B1DBE"/>
    <w:rsid w:val="698956DA"/>
    <w:rsid w:val="69A22965"/>
    <w:rsid w:val="6A345616"/>
    <w:rsid w:val="6A4F66FC"/>
    <w:rsid w:val="6A9A5C71"/>
    <w:rsid w:val="6AD63529"/>
    <w:rsid w:val="6AFF63B3"/>
    <w:rsid w:val="6B7C0F49"/>
    <w:rsid w:val="6BA53BB1"/>
    <w:rsid w:val="6BCB6B28"/>
    <w:rsid w:val="6BEB4428"/>
    <w:rsid w:val="6C0A750A"/>
    <w:rsid w:val="6C101972"/>
    <w:rsid w:val="6C133380"/>
    <w:rsid w:val="6CA07829"/>
    <w:rsid w:val="6D0B1319"/>
    <w:rsid w:val="6D44403A"/>
    <w:rsid w:val="6DB72D70"/>
    <w:rsid w:val="6DEF487A"/>
    <w:rsid w:val="6DF26FC2"/>
    <w:rsid w:val="6EE05559"/>
    <w:rsid w:val="6F1F2662"/>
    <w:rsid w:val="6F8A6141"/>
    <w:rsid w:val="6FB40F38"/>
    <w:rsid w:val="6FEC0000"/>
    <w:rsid w:val="701557F7"/>
    <w:rsid w:val="7055578D"/>
    <w:rsid w:val="705B5122"/>
    <w:rsid w:val="707E48D5"/>
    <w:rsid w:val="70A11939"/>
    <w:rsid w:val="71611A4B"/>
    <w:rsid w:val="71EC2F5F"/>
    <w:rsid w:val="71FA6D52"/>
    <w:rsid w:val="72C75056"/>
    <w:rsid w:val="733B7698"/>
    <w:rsid w:val="734B1181"/>
    <w:rsid w:val="73DD5247"/>
    <w:rsid w:val="74122000"/>
    <w:rsid w:val="74653DE2"/>
    <w:rsid w:val="74DA3A60"/>
    <w:rsid w:val="75910862"/>
    <w:rsid w:val="75AE180A"/>
    <w:rsid w:val="75E36485"/>
    <w:rsid w:val="763E2D3E"/>
    <w:rsid w:val="76A42E74"/>
    <w:rsid w:val="76B83044"/>
    <w:rsid w:val="76F355C8"/>
    <w:rsid w:val="773871A0"/>
    <w:rsid w:val="774B3FA4"/>
    <w:rsid w:val="782C4379"/>
    <w:rsid w:val="783E7EE3"/>
    <w:rsid w:val="790C78A0"/>
    <w:rsid w:val="79D129F2"/>
    <w:rsid w:val="79D7703A"/>
    <w:rsid w:val="7A2F7467"/>
    <w:rsid w:val="7AAC2004"/>
    <w:rsid w:val="7AD63B30"/>
    <w:rsid w:val="7ADF6716"/>
    <w:rsid w:val="7BB4067D"/>
    <w:rsid w:val="7BDE5B0D"/>
    <w:rsid w:val="7BEB5610"/>
    <w:rsid w:val="7C4A3F1C"/>
    <w:rsid w:val="7CBE50AF"/>
    <w:rsid w:val="7D1D5170"/>
    <w:rsid w:val="7D58773F"/>
    <w:rsid w:val="7D5C7626"/>
    <w:rsid w:val="7D697465"/>
    <w:rsid w:val="7D7355C5"/>
    <w:rsid w:val="7DA0727F"/>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3180</Words>
  <Characters>3307</Characters>
  <Lines>210</Lines>
  <Paragraphs>307</Paragraphs>
  <TotalTime>0</TotalTime>
  <ScaleCrop>false</ScaleCrop>
  <LinksUpToDate>false</LinksUpToDate>
  <CharactersWithSpaces>3992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2025-07-17T08:00:40Z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B0C35ED82424433D8F9B404CD20B3248_13</vt:lpwstr>
  </property>
  <property fmtid="{D5CDD505-2E9C-101B-9397-08002B2CF9AE}" pid="4" name="KSOTemplateDocerSaveRecord">
    <vt:lpwstr>eyJoZGlkIjoiZmU2NWUxM2FlOWRmMjJlYWY5MjQxMzc3MGYwYjY2NzgiLCJ1c2VySWQiOiIxMTMxNzAzNjE1In0=</vt:lpwstr>
  </property>
</Properties>
</file>