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C7BCA">
      <w:pPr>
        <w:suppressAutoHyphens/>
        <w:spacing w:line="0" w:lineRule="atLeast"/>
        <w:jc w:val="center"/>
        <w:rPr>
          <w:rFonts w:hint="eastAsia" w:ascii="方正小标宋简体" w:hAnsi="宋体" w:eastAsia="方正小标宋简体" w:cs="Times New Roman"/>
          <w:sz w:val="44"/>
          <w:szCs w:val="44"/>
          <w:lang w:bidi="ar"/>
        </w:rPr>
      </w:pPr>
    </w:p>
    <w:p w14:paraId="4B8699F3">
      <w:pPr>
        <w:suppressAutoHyphens/>
        <w:spacing w:line="0" w:lineRule="atLeast"/>
        <w:jc w:val="both"/>
        <w:rPr>
          <w:rFonts w:hint="eastAsia" w:ascii="方正小标宋简体" w:hAnsi="宋体" w:eastAsia="方正小标宋简体" w:cs="Times New Roman"/>
          <w:sz w:val="44"/>
          <w:szCs w:val="44"/>
          <w:lang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4A0BF225">
      <w:pPr>
        <w:suppressAutoHyphens/>
        <w:spacing w:line="0" w:lineRule="atLeast"/>
        <w:jc w:val="center"/>
        <w:rPr>
          <w:rFonts w:hint="eastAsia" w:ascii="方正小标宋简体" w:hAnsi="宋体" w:eastAsia="方正小标宋简体" w:cs="Times New Roman"/>
          <w:sz w:val="44"/>
          <w:szCs w:val="44"/>
          <w:lang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（侵害</w:t>
      </w:r>
      <w:r>
        <w:rPr>
          <w:rFonts w:hint="eastAsia" w:ascii="方正小标宋简体" w:hAnsi="宋体" w:eastAsia="方正小标宋简体" w:cs="Times New Roman"/>
          <w:sz w:val="36"/>
          <w:szCs w:val="36"/>
          <w:lang w:val="en-US" w:eastAsia="zh-CN" w:bidi="ar"/>
        </w:rPr>
        <w:t>植物新品种</w:t>
      </w:r>
      <w:r>
        <w:rPr>
          <w:rFonts w:hint="eastAsia" w:ascii="方正小标宋简体" w:hAnsi="宋体" w:eastAsia="方正小标宋简体" w:cs="Times New Roman"/>
          <w:sz w:val="36"/>
          <w:szCs w:val="36"/>
          <w:lang w:bidi="ar"/>
        </w:rPr>
        <w:t>权纠纷）</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3357"/>
        <w:gridCol w:w="5470"/>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298316E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起诉时需向人民法院提交证明您身份的材料，如身份证复印件、营业执照复印件等。</w:t>
            </w:r>
          </w:p>
          <w:p w14:paraId="3F39AE9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本表所列内容是您提起诉讼以及人民法院查明案件事实所需，请务必如实填写。</w:t>
            </w:r>
          </w:p>
          <w:p w14:paraId="6A4417B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本表有些内容可能与您的案件无关，您认为与案件无关的项目可以填“无”或不填；对于本表中勾选项可以在对应项打“√”；您认为另有重要内容需要列明的，可以另附页填写。</w:t>
            </w:r>
          </w:p>
          <w:p w14:paraId="2A662B7A">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EBD51B8">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原告（自然人）</w:t>
            </w:r>
          </w:p>
        </w:tc>
        <w:tc>
          <w:tcPr>
            <w:tcW w:w="8827" w:type="dxa"/>
            <w:gridSpan w:val="2"/>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33447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64F6560D">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cs="宋体"/>
                <w:sz w:val="24"/>
                <w:szCs w:val="24"/>
                <w:lang w:val="en-US" w:eastAsia="zh-CN"/>
              </w:rPr>
              <w:t xml:space="preserve">  年  月  日</w:t>
            </w:r>
            <w:r>
              <w:rPr>
                <w:rFonts w:ascii="宋体" w:hAnsi="宋体" w:eastAsia="宋体" w:cs="宋体"/>
                <w:sz w:val="24"/>
                <w:szCs w:val="24"/>
              </w:rPr>
              <w:t xml:space="preserve">        </w:t>
            </w:r>
            <w:r>
              <w:rPr>
                <w:rFonts w:hint="eastAsia" w:ascii="宋体" w:hAnsi="宋体" w:eastAsia="宋体" w:cs="宋体"/>
                <w:sz w:val="24"/>
                <w:szCs w:val="24"/>
              </w:rPr>
              <w:t>民族：</w:t>
            </w:r>
          </w:p>
          <w:p w14:paraId="59502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208F166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2C5A389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2F5302F">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5CF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000F542">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原告（法人、非法人组织）</w:t>
            </w:r>
          </w:p>
        </w:tc>
        <w:tc>
          <w:tcPr>
            <w:tcW w:w="8827" w:type="dxa"/>
            <w:gridSpan w:val="2"/>
          </w:tcPr>
          <w:p w14:paraId="0CA78F79">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安徽××种业股份有限公司</w:t>
            </w:r>
          </w:p>
          <w:p w14:paraId="1337D5A0">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安徽省合肥市××区××街道×号</w:t>
            </w:r>
          </w:p>
          <w:p w14:paraId="600B053C">
            <w:pPr>
              <w:spacing w:line="276" w:lineRule="auto"/>
              <w:jc w:val="left"/>
              <w:rPr>
                <w:rFonts w:hint="eastAsia" w:ascii="宋体" w:hAnsi="宋体" w:eastAsia="宋体" w:cs="宋体"/>
                <w:b/>
                <w:bCs/>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安徽省合肥市××区××街道×号</w:t>
            </w:r>
            <w:r>
              <w:rPr>
                <w:rFonts w:hint="eastAsia" w:ascii="宋体" w:hAnsi="宋体" w:eastAsia="宋体" w:cs="宋体"/>
                <w:b/>
                <w:bCs/>
                <w:sz w:val="24"/>
                <w:szCs w:val="24"/>
                <w:lang w:val="en-US" w:eastAsia="zh-CN"/>
              </w:rPr>
              <w:t>（营业执照地址不全的需补全省市等相关信息）</w:t>
            </w:r>
          </w:p>
          <w:p w14:paraId="21D4ABC9">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杨××</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76CF0174">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E77A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306100BA">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A3"/>
            </w:r>
          </w:p>
          <w:p w14:paraId="36A55A8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2BEE0B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664530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76BD6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CFB2171">
            <w:pPr>
              <w:spacing w:line="276" w:lineRule="auto"/>
              <w:ind w:left="600" w:hanging="720" w:hangingChars="300"/>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293EC225">
            <w:pPr>
              <w:spacing w:line="276" w:lineRule="auto"/>
              <w:jc w:val="left"/>
              <w:rPr>
                <w:rFonts w:ascii="宋体" w:hAnsi="宋体" w:eastAsia="宋体" w:cs="宋体"/>
                <w:b/>
                <w:bCs/>
                <w:sz w:val="24"/>
                <w:szCs w:val="24"/>
              </w:rPr>
            </w:pPr>
            <w:r>
              <w:rPr>
                <w:rFonts w:hint="eastAsia" w:ascii="宋体" w:hAnsi="宋体" w:eastAsia="宋体" w:cs="宋体"/>
                <w:b/>
                <w:bCs/>
                <w:sz w:val="24"/>
                <w:szCs w:val="24"/>
              </w:rPr>
              <w:t>如不具有以下情况，可不填：</w:t>
            </w:r>
          </w:p>
          <w:p w14:paraId="67AAD3F7">
            <w:pPr>
              <w:spacing w:line="276" w:lineRule="auto"/>
              <w:jc w:val="left"/>
              <w:rPr>
                <w:rFonts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1F92925C">
            <w:pPr>
              <w:spacing w:line="276" w:lineRule="auto"/>
              <w:ind w:firstLine="1440" w:firstLineChars="600"/>
              <w:jc w:val="left"/>
              <w:rPr>
                <w:rFonts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043B9EA8">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55058EEA">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cs="宋体"/>
                <w:sz w:val="24"/>
                <w:szCs w:val="24"/>
                <w:lang w:eastAsia="zh-CN"/>
              </w:rPr>
              <w:t>：</w:t>
            </w:r>
          </w:p>
          <w:p w14:paraId="51488963">
            <w:pPr>
              <w:spacing w:line="276" w:lineRule="auto"/>
              <w:jc w:val="left"/>
              <w:rPr>
                <w:rFonts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45C481B3">
            <w:pPr>
              <w:spacing w:line="276" w:lineRule="auto"/>
              <w:ind w:left="600" w:hanging="720" w:hangingChars="300"/>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3DE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6D90E8FC">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r>
              <w:rPr>
                <w:rFonts w:hint="eastAsia" w:cs="宋体"/>
                <w:sz w:val="24"/>
                <w:szCs w:val="24"/>
                <w:lang w:val="en-US" w:eastAsia="zh-CN"/>
              </w:rPr>
              <w:t>律师</w:t>
            </w:r>
            <w:r>
              <w:rPr>
                <w:rFonts w:hint="eastAsia" w:ascii="宋体" w:hAnsi="宋体" w:eastAsia="宋体" w:cs="宋体"/>
                <w:sz w:val="24"/>
                <w:szCs w:val="24"/>
              </w:rPr>
              <w:t>）</w:t>
            </w:r>
          </w:p>
        </w:tc>
        <w:tc>
          <w:tcPr>
            <w:tcW w:w="8827" w:type="dxa"/>
            <w:gridSpan w:val="2"/>
          </w:tcPr>
          <w:p w14:paraId="0DEB0369">
            <w:pPr>
              <w:spacing w:line="276" w:lineRule="auto"/>
              <w:ind w:left="600" w:hanging="720" w:hangingChars="30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p>
          <w:p w14:paraId="36329531">
            <w:pPr>
              <w:spacing w:line="276" w:lineRule="auto"/>
              <w:ind w:left="718" w:leftChars="239" w:hanging="240" w:hangingChars="100"/>
              <w:jc w:val="left"/>
              <w:rPr>
                <w:rFonts w:hint="eastAsia" w:ascii="宋体" w:hAnsi="宋体" w:eastAsia="宋体" w:cs="宋体"/>
                <w:sz w:val="24"/>
                <w:szCs w:val="24"/>
              </w:rPr>
            </w:pPr>
            <w:r>
              <w:rPr>
                <w:rFonts w:hint="eastAsia" w:ascii="宋体" w:hAnsi="宋体" w:eastAsia="宋体" w:cs="宋体"/>
                <w:sz w:val="24"/>
                <w:szCs w:val="24"/>
              </w:rPr>
              <w:t>姓名：</w:t>
            </w:r>
          </w:p>
          <w:p w14:paraId="102F2750">
            <w:pPr>
              <w:spacing w:line="276" w:lineRule="auto"/>
              <w:ind w:left="718" w:leftChars="239" w:hanging="240" w:hangingChars="100"/>
              <w:jc w:val="left"/>
              <w:rPr>
                <w:rFonts w:hint="eastAsia" w:ascii="宋体" w:hAnsi="宋体" w:eastAsia="宋体" w:cs="宋体"/>
                <w:sz w:val="24"/>
                <w:szCs w:val="24"/>
              </w:rPr>
            </w:pPr>
            <w:r>
              <w:rPr>
                <w:rFonts w:hint="eastAsia" w:ascii="宋体" w:hAnsi="宋体" w:eastAsia="宋体" w:cs="宋体"/>
                <w:sz w:val="24"/>
                <w:szCs w:val="24"/>
              </w:rPr>
              <w:t>单位：        职务：        联系电话：</w:t>
            </w:r>
          </w:p>
          <w:p w14:paraId="150FD8C0">
            <w:pPr>
              <w:spacing w:line="276" w:lineRule="auto"/>
              <w:ind w:left="718" w:leftChars="239" w:hanging="240" w:hangingChars="10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_______________</w:t>
            </w:r>
          </w:p>
          <w:p w14:paraId="5B1ADA2F">
            <w:pPr>
              <w:spacing w:line="276" w:lineRule="auto"/>
              <w:ind w:left="600" w:hanging="720" w:hangingChars="30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2F8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980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r>
              <w:rPr>
                <w:rFonts w:hint="eastAsia" w:cs="宋体"/>
                <w:sz w:val="24"/>
                <w:szCs w:val="24"/>
                <w:lang w:val="en-US" w:eastAsia="zh-CN"/>
              </w:rPr>
              <w:t>其他</w:t>
            </w:r>
            <w:r>
              <w:rPr>
                <w:rFonts w:hint="eastAsia" w:ascii="宋体" w:hAnsi="宋体" w:eastAsia="宋体" w:cs="宋体"/>
                <w:sz w:val="24"/>
                <w:szCs w:val="24"/>
              </w:rPr>
              <w:t>）</w:t>
            </w:r>
          </w:p>
        </w:tc>
        <w:tc>
          <w:tcPr>
            <w:tcW w:w="8827" w:type="dxa"/>
            <w:gridSpan w:val="2"/>
          </w:tcPr>
          <w:p w14:paraId="262174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1FE7162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陈××</w:t>
            </w:r>
          </w:p>
          <w:p w14:paraId="6E5223A4">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女</w:t>
            </w:r>
            <w:r>
              <w:rPr>
                <w:rFonts w:hint="eastAsia" w:ascii="宋体" w:hAnsi="宋体" w:eastAsia="宋体" w:cs="宋体"/>
                <w:sz w:val="24"/>
                <w:szCs w:val="24"/>
              </w:rPr>
              <w:sym w:font="Wingdings 2" w:char="0052"/>
            </w:r>
          </w:p>
          <w:p w14:paraId="04630B15">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出生日期：  年  月  日        民族：</w:t>
            </w:r>
          </w:p>
          <w:p w14:paraId="583B1268">
            <w:pPr>
              <w:spacing w:line="276" w:lineRule="auto"/>
              <w:ind w:firstLine="360"/>
              <w:jc w:val="left"/>
              <w:rPr>
                <w:rFonts w:hint="eastAsia" w:ascii="楷体" w:hAnsi="楷体" w:eastAsia="楷体" w:cs="楷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安徽××种业股份有限公司</w:t>
            </w:r>
          </w:p>
          <w:p w14:paraId="7D1E5FDB">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职务：</w:t>
            </w:r>
            <w:r>
              <w:rPr>
                <w:rFonts w:hint="eastAsia" w:ascii="楷体" w:hAnsi="楷体" w:eastAsia="楷体" w:cs="楷体"/>
                <w:sz w:val="24"/>
                <w:szCs w:val="24"/>
                <w:lang w:val="en-US" w:eastAsia="zh-CN"/>
              </w:rPr>
              <w:t>研发部部长</w:t>
            </w:r>
            <w:r>
              <w:rPr>
                <w:rStyle w:val="24"/>
                <w:rFonts w:hint="eastAsia" w:ascii="宋体" w:hAnsi="宋体" w:eastAsia="宋体" w:cs="宋体"/>
                <w:b/>
                <w:bCs/>
                <w:sz w:val="24"/>
                <w:szCs w:val="24"/>
              </w:rPr>
              <w:t>（员工担任代理人需写明部门）</w:t>
            </w:r>
          </w:p>
          <w:p w14:paraId="1DEBEEC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w:t>
            </w:r>
          </w:p>
          <w:p w14:paraId="7A67460D">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与原告关系（近亲属担任委托诉讼代理人）：</w:t>
            </w:r>
          </w:p>
          <w:p w14:paraId="317A4A49">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推荐单位（当事人所在社区、单位以及有关社会团体推荐的公民担任委托诉讼代理人）：</w:t>
            </w:r>
          </w:p>
          <w:p w14:paraId="0A936ED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9051BDE">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r>
              <w:rPr>
                <w:rFonts w:hint="eastAsia" w:cs="宋体"/>
                <w:sz w:val="24"/>
                <w:szCs w:val="24"/>
                <w:lang w:val="en-US" w:eastAsia="zh-CN"/>
              </w:rPr>
              <w:t>一</w:t>
            </w:r>
            <w:r>
              <w:rPr>
                <w:rFonts w:hint="eastAsia" w:ascii="宋体" w:hAnsi="宋体" w:eastAsia="宋体" w:cs="宋体"/>
                <w:sz w:val="24"/>
                <w:szCs w:val="24"/>
              </w:rPr>
              <w:t>（自然人）</w:t>
            </w:r>
          </w:p>
        </w:tc>
        <w:tc>
          <w:tcPr>
            <w:tcW w:w="8827" w:type="dxa"/>
            <w:gridSpan w:val="2"/>
          </w:tcPr>
          <w:p w14:paraId="26079C81">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李××</w:t>
            </w:r>
          </w:p>
          <w:p w14:paraId="0D0BD9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1AAC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宋体" w:hAnsi="宋体" w:eastAsia="宋体" w:cs="宋体"/>
                <w:sz w:val="24"/>
                <w:szCs w:val="24"/>
                <w:lang w:val="en-US" w:eastAsia="zh-CN"/>
              </w:rPr>
              <w:t>1978 年 1 月 2 日</w:t>
            </w:r>
            <w:r>
              <w:rPr>
                <w:rFonts w:ascii="宋体" w:hAnsi="宋体" w:eastAsia="宋体" w:cs="宋体"/>
                <w:sz w:val="24"/>
                <w:szCs w:val="24"/>
              </w:rPr>
              <w:t xml:space="preserve">        </w:t>
            </w:r>
            <w:r>
              <w:rPr>
                <w:rFonts w:hint="eastAsia" w:ascii="宋体" w:hAnsi="宋体" w:eastAsia="宋体" w:cs="宋体"/>
                <w:sz w:val="24"/>
                <w:szCs w:val="24"/>
              </w:rPr>
              <w:t>民族：</w:t>
            </w:r>
            <w:r>
              <w:rPr>
                <w:rFonts w:hint="eastAsia" w:ascii="楷体" w:hAnsi="楷体" w:eastAsia="楷体" w:cs="楷体"/>
                <w:sz w:val="24"/>
                <w:szCs w:val="24"/>
                <w:lang w:val="en-US" w:eastAsia="zh-CN"/>
              </w:rPr>
              <w:t>汉族</w:t>
            </w:r>
          </w:p>
          <w:p w14:paraId="6B52C79F">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hint="eastAsia" w:ascii="楷体" w:hAnsi="楷体" w:eastAsia="楷体" w:cs="楷体"/>
                <w:sz w:val="24"/>
                <w:szCs w:val="24"/>
                <w:lang w:val="en-US" w:eastAsia="zh-CN"/>
              </w:rPr>
              <w:t>无</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农民</w:t>
            </w:r>
            <w:r>
              <w:rPr>
                <w:rFonts w:ascii="宋体" w:hAnsi="宋体" w:eastAsia="宋体" w:cs="宋体"/>
                <w:sz w:val="24"/>
                <w:szCs w:val="24"/>
              </w:rPr>
              <w:t xml:space="preserve">        </w:t>
            </w: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61C10E7A">
            <w:pPr>
              <w:spacing w:line="276" w:lineRule="auto"/>
              <w:jc w:val="left"/>
              <w:rPr>
                <w:rFonts w:hint="eastAsia" w:ascii="宋体" w:hAnsi="宋体" w:eastAsia="宋体" w:cs="宋体"/>
                <w:b/>
                <w:bCs/>
                <w:sz w:val="24"/>
                <w:szCs w:val="24"/>
              </w:rPr>
            </w:pPr>
            <w:r>
              <w:rPr>
                <w:rFonts w:hint="eastAsia" w:ascii="宋体" w:hAnsi="宋体" w:eastAsia="宋体" w:cs="宋体"/>
                <w:sz w:val="24"/>
                <w:szCs w:val="24"/>
              </w:rPr>
              <w:t>住所地（户籍所在地）</w:t>
            </w:r>
            <w:r>
              <w:rPr>
                <w:rFonts w:hint="eastAsia" w:ascii="楷体" w:hAnsi="楷体" w:eastAsia="楷体" w:cs="楷体"/>
                <w:sz w:val="24"/>
                <w:szCs w:val="24"/>
                <w:lang w:val="en-US" w:eastAsia="zh-CN"/>
              </w:rPr>
              <w:t>：河南省郑州市××县××村×号</w:t>
            </w:r>
            <w:r>
              <w:rPr>
                <w:rFonts w:hint="eastAsia" w:ascii="宋体" w:hAnsi="宋体" w:eastAsia="宋体" w:cs="宋体"/>
                <w:b/>
                <w:bCs/>
                <w:sz w:val="24"/>
                <w:szCs w:val="24"/>
                <w:lang w:val="en-US" w:eastAsia="zh-CN"/>
              </w:rPr>
              <w:t>（以身份证件上的信息为准）</w:t>
            </w:r>
          </w:p>
          <w:p w14:paraId="465557E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r>
              <w:rPr>
                <w:rFonts w:hint="eastAsia" w:ascii="楷体" w:hAnsi="楷体" w:eastAsia="楷体" w:cs="楷体"/>
                <w:sz w:val="24"/>
                <w:szCs w:val="24"/>
                <w:lang w:val="en-US" w:eastAsia="zh-CN"/>
              </w:rPr>
              <w:t>河南省郑州市××县××村×号</w:t>
            </w:r>
          </w:p>
          <w:p w14:paraId="531B17BB">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rPr>
              <w:t>证件类型：</w:t>
            </w:r>
            <w:r>
              <w:rPr>
                <w:rFonts w:hint="eastAsia" w:ascii="楷体" w:hAnsi="楷体" w:eastAsia="楷体" w:cs="楷体"/>
                <w:sz w:val="24"/>
                <w:szCs w:val="24"/>
                <w:lang w:val="en-US" w:eastAsia="zh-CN"/>
              </w:rPr>
              <w:t>身份证</w:t>
            </w:r>
          </w:p>
          <w:p w14:paraId="7F93264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r>
              <w:rPr>
                <w:rFonts w:hint="eastAsia" w:ascii="楷体" w:hAnsi="楷体" w:eastAsia="楷体" w:cs="楷体"/>
                <w:sz w:val="24"/>
                <w:szCs w:val="24"/>
                <w:lang w:val="en-US" w:eastAsia="zh-CN"/>
              </w:rPr>
              <w:t>××××××××××××××××××</w:t>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C6527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r>
              <w:rPr>
                <w:rFonts w:hint="eastAsia" w:cs="宋体"/>
                <w:sz w:val="24"/>
                <w:szCs w:val="24"/>
                <w:lang w:val="en-US" w:eastAsia="zh-CN"/>
              </w:rPr>
              <w:t>二</w:t>
            </w:r>
            <w:r>
              <w:rPr>
                <w:rFonts w:hint="eastAsia" w:ascii="宋体" w:hAnsi="宋体" w:eastAsia="宋体" w:cs="宋体"/>
                <w:sz w:val="24"/>
                <w:szCs w:val="24"/>
              </w:rPr>
              <w:t>（法人、非法人组织）</w:t>
            </w:r>
          </w:p>
        </w:tc>
        <w:tc>
          <w:tcPr>
            <w:tcW w:w="8827" w:type="dxa"/>
            <w:gridSpan w:val="2"/>
          </w:tcPr>
          <w:p w14:paraId="7F1A092B">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河南××农业科技有限公司</w:t>
            </w:r>
          </w:p>
          <w:p w14:paraId="24DEA79D">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河南省郑州市××区××街道×号</w:t>
            </w:r>
          </w:p>
          <w:p w14:paraId="0CD10895">
            <w:pPr>
              <w:spacing w:line="276" w:lineRule="auto"/>
              <w:jc w:val="left"/>
              <w:rPr>
                <w:rFonts w:hint="eastAsia" w:ascii="宋体" w:hAnsi="宋体" w:eastAsia="宋体" w:cs="宋体"/>
                <w:b/>
                <w:bCs/>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河南省郑州市××区××街道×号</w:t>
            </w:r>
            <w:r>
              <w:rPr>
                <w:rFonts w:hint="eastAsia" w:ascii="宋体" w:hAnsi="宋体" w:eastAsia="宋体" w:cs="宋体"/>
                <w:b/>
                <w:bCs/>
                <w:sz w:val="24"/>
                <w:szCs w:val="24"/>
                <w:lang w:val="en-US" w:eastAsia="zh-CN"/>
              </w:rPr>
              <w:t>（营业执照地址不全的需补全省市等相关信息）</w:t>
            </w:r>
          </w:p>
          <w:p w14:paraId="4A42E7BD">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徐××</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03C10C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200BAE0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4745A785">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A3"/>
            </w:r>
          </w:p>
          <w:p w14:paraId="2D74637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49B22A7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53144DE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4CFD90F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6817FEF4">
            <w:pPr>
              <w:spacing w:line="276" w:lineRule="auto"/>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7B9CB6EC">
            <w:pPr>
              <w:spacing w:line="276" w:lineRule="auto"/>
              <w:jc w:val="left"/>
              <w:rPr>
                <w:rFonts w:ascii="宋体" w:hAnsi="宋体" w:eastAsia="宋体" w:cs="宋体"/>
                <w:b/>
                <w:bCs/>
                <w:sz w:val="24"/>
                <w:szCs w:val="24"/>
              </w:rPr>
            </w:pPr>
            <w:r>
              <w:rPr>
                <w:rFonts w:hint="eastAsia" w:ascii="宋体" w:hAnsi="宋体" w:eastAsia="宋体" w:cs="宋体"/>
                <w:b/>
                <w:bCs/>
                <w:sz w:val="24"/>
                <w:szCs w:val="24"/>
              </w:rPr>
              <w:t>如不具有以下情况，可不填：</w:t>
            </w:r>
          </w:p>
          <w:p w14:paraId="4622653C">
            <w:pPr>
              <w:spacing w:line="276" w:lineRule="auto"/>
              <w:jc w:val="left"/>
              <w:rPr>
                <w:rFonts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30927F0C">
            <w:pPr>
              <w:spacing w:line="276" w:lineRule="auto"/>
              <w:ind w:firstLine="1440" w:firstLineChars="600"/>
              <w:jc w:val="left"/>
              <w:rPr>
                <w:rFonts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055DE17A">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7F20B770">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cs="宋体"/>
                <w:sz w:val="24"/>
                <w:szCs w:val="24"/>
                <w:lang w:eastAsia="zh-CN"/>
              </w:rPr>
              <w:t>：</w:t>
            </w:r>
          </w:p>
          <w:p w14:paraId="252A39DA">
            <w:pPr>
              <w:spacing w:line="276" w:lineRule="auto"/>
              <w:jc w:val="left"/>
              <w:rPr>
                <w:rFonts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41D4AD09">
            <w:pPr>
              <w:spacing w:line="276" w:lineRule="auto"/>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D937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第三人（自然人）</w:t>
            </w:r>
          </w:p>
        </w:tc>
        <w:tc>
          <w:tcPr>
            <w:tcW w:w="8827" w:type="dxa"/>
            <w:gridSpan w:val="2"/>
          </w:tcPr>
          <w:p w14:paraId="6C6D15D6">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1DA10B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2E9D9332">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rPr>
              <w:t>民族：</w:t>
            </w:r>
          </w:p>
          <w:p w14:paraId="082A6751">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5799AF2E">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7930718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638E811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BA3C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第三人（法人、非法人组织）</w:t>
            </w:r>
          </w:p>
        </w:tc>
        <w:tc>
          <w:tcPr>
            <w:tcW w:w="8827" w:type="dxa"/>
            <w:gridSpan w:val="2"/>
          </w:tcPr>
          <w:p w14:paraId="18634421">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33396C6C">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3D013B2F">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37B1363A">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cs="宋体"/>
                <w:sz w:val="24"/>
                <w:szCs w:val="24"/>
                <w:lang w:val="en-US" w:eastAsia="zh-CN"/>
              </w:rPr>
              <w:t xml:space="preserve">        </w:t>
            </w:r>
            <w:r>
              <w:rPr>
                <w:rFonts w:hint="eastAsia" w:ascii="宋体" w:hAnsi="宋体" w:eastAsia="宋体" w:cs="宋体"/>
                <w:sz w:val="24"/>
                <w:szCs w:val="24"/>
              </w:rPr>
              <w:t>联系电话：</w:t>
            </w:r>
          </w:p>
          <w:p w14:paraId="247A1248">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726ADEDF">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A3"/>
            </w:r>
          </w:p>
          <w:p w14:paraId="71CC1F5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3C8A72F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266A425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基层群众性自治组织法人</w:t>
            </w:r>
            <w:r>
              <w:rPr>
                <w:rFonts w:hint="eastAsia" w:ascii="宋体" w:hAnsi="宋体" w:eastAsia="宋体" w:cs="宋体"/>
                <w:sz w:val="24"/>
                <w:szCs w:val="24"/>
              </w:rPr>
              <w:sym w:font="Wingdings 2" w:char="00A3"/>
            </w:r>
          </w:p>
          <w:p w14:paraId="55806CD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48DFBF43">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 参股</w:t>
            </w:r>
            <w:r>
              <w:rPr>
                <w:rFonts w:hint="eastAsia" w:ascii="宋体" w:hAnsi="宋体" w:eastAsia="宋体" w:cs="宋体"/>
                <w:sz w:val="24"/>
                <w:szCs w:val="24"/>
              </w:rPr>
              <w:sym w:font="Wingdings 2" w:char="00A3"/>
            </w:r>
            <w:r>
              <w:rPr>
                <w:rFonts w:hint="eastAsia" w:ascii="宋体" w:hAnsi="宋体" w:eastAsia="宋体" w:cs="宋体"/>
                <w:sz w:val="24"/>
                <w:szCs w:val="24"/>
              </w:rPr>
              <w:t>)  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rPr>
              <w:t>__________</w:t>
            </w:r>
          </w:p>
          <w:p w14:paraId="4AB93951">
            <w:pPr>
              <w:spacing w:line="276" w:lineRule="auto"/>
              <w:jc w:val="left"/>
              <w:rPr>
                <w:rFonts w:hint="eastAsia" w:ascii="宋体" w:hAnsi="宋体" w:eastAsia="宋体" w:cs="宋体"/>
                <w:b/>
                <w:bCs/>
                <w:sz w:val="24"/>
                <w:szCs w:val="24"/>
              </w:rPr>
            </w:pPr>
            <w:r>
              <w:rPr>
                <w:rFonts w:hint="eastAsia" w:ascii="宋体" w:hAnsi="宋体" w:eastAsia="宋体" w:cs="宋体"/>
                <w:b/>
                <w:bCs/>
                <w:sz w:val="24"/>
                <w:szCs w:val="24"/>
              </w:rPr>
              <w:t>如不具有以下情况，可不填：</w:t>
            </w:r>
          </w:p>
          <w:p w14:paraId="3ED8B94F">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1B49E039">
            <w:pPr>
              <w:spacing w:line="276" w:lineRule="auto"/>
              <w:ind w:firstLine="1440" w:firstLineChars="600"/>
              <w:jc w:val="left"/>
              <w:rPr>
                <w:rFonts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0A8B447F">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7C2B99FC">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cs="宋体"/>
                <w:sz w:val="24"/>
                <w:szCs w:val="24"/>
                <w:lang w:eastAsia="zh-CN"/>
              </w:rPr>
              <w:t>：</w:t>
            </w:r>
          </w:p>
          <w:p w14:paraId="2FBF49FD">
            <w:pPr>
              <w:spacing w:line="276" w:lineRule="auto"/>
              <w:jc w:val="left"/>
              <w:rPr>
                <w:rFonts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1C724BCA">
            <w:pPr>
              <w:spacing w:line="276" w:lineRule="auto"/>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6C46490C">
            <w:pPr>
              <w:numPr>
                <w:ilvl w:val="0"/>
                <w:numId w:val="0"/>
              </w:num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1.判令被告一、被告二立即停止侵害品种权号为××、名称为“××”植物新品种权的种子的行为；</w:t>
            </w:r>
          </w:p>
          <w:p w14:paraId="4A47EC30">
            <w:pPr>
              <w:numPr>
                <w:ilvl w:val="0"/>
                <w:numId w:val="0"/>
              </w:num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2.判令被告一、被告二连带赔偿原告经济损失 60000 元；</w:t>
            </w:r>
          </w:p>
          <w:p w14:paraId="7929FC82">
            <w:pPr>
              <w:numPr>
                <w:ilvl w:val="0"/>
                <w:numId w:val="0"/>
              </w:num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3.判令被告一、被告二连带承担本案维权合理开支 4000 元；</w:t>
            </w:r>
          </w:p>
          <w:p w14:paraId="2EBC8E98">
            <w:pPr>
              <w:numPr>
                <w:ilvl w:val="0"/>
                <w:numId w:val="0"/>
              </w:numPr>
              <w:spacing w:line="276" w:lineRule="auto"/>
              <w:jc w:val="left"/>
              <w:rPr>
                <w:rFonts w:hint="default" w:ascii="宋体" w:hAnsi="宋体" w:eastAsia="宋体" w:cs="宋体"/>
                <w:sz w:val="20"/>
                <w:szCs w:val="20"/>
                <w:lang w:val="en-US" w:eastAsia="zh-CN"/>
              </w:rPr>
            </w:pPr>
            <w:r>
              <w:rPr>
                <w:rFonts w:hint="eastAsia" w:ascii="楷体" w:hAnsi="楷体" w:eastAsia="楷体" w:cs="楷体"/>
                <w:sz w:val="24"/>
                <w:szCs w:val="24"/>
                <w:lang w:val="en-US" w:eastAsia="zh-CN"/>
              </w:rPr>
              <w:t>4.判令被告一、被告二承担本案诉讼费用。</w:t>
            </w: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A238B7E">
            <w:pPr>
              <w:spacing w:line="276" w:lineRule="auto"/>
              <w:jc w:val="left"/>
              <w:rPr>
                <w:rFonts w:hint="eastAsia" w:ascii="宋体" w:hAnsi="宋体" w:eastAsia="宋体" w:cs="宋体"/>
                <w:sz w:val="24"/>
                <w:szCs w:val="24"/>
              </w:rPr>
            </w:pPr>
            <w:r>
              <w:rPr>
                <w:rFonts w:hint="eastAsia" w:ascii="宋体" w:hAnsi="宋体" w:eastAsia="宋体" w:cs="宋体"/>
                <w:sz w:val="24"/>
                <w:szCs w:val="24"/>
              </w:rPr>
              <w:t>1.停止侵害</w:t>
            </w:r>
          </w:p>
        </w:tc>
        <w:tc>
          <w:tcPr>
            <w:tcW w:w="8827" w:type="dxa"/>
            <w:gridSpan w:val="2"/>
          </w:tcPr>
          <w:p w14:paraId="037AB592">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内容：</w:t>
            </w:r>
            <w:r>
              <w:rPr>
                <w:rFonts w:hint="eastAsia" w:ascii="楷体" w:hAnsi="楷体" w:eastAsia="楷体" w:cs="楷体"/>
                <w:sz w:val="24"/>
                <w:szCs w:val="24"/>
                <w:lang w:val="en-US" w:eastAsia="zh-CN"/>
              </w:rPr>
              <w:t>判令被告一、被告二立即停止侵害品种权号为××、名称为“××”植物新品种权的种子的行为，包括不得生产、繁殖和为繁殖而进行处理、许诺销售、销售、进口、出口以及为实施上述行为储存该授权品种的繁殖材料/不得为商业目的将该授权品种的繁殖材料重复使用于生产另一品种的繁殖材料/不得未经许可使用授权品种的繁殖材料而获得的收获材料/不得针对该品种权的实质性派生品种实施前述具体行为。</w:t>
            </w:r>
            <w:r>
              <w:rPr>
                <w:rStyle w:val="24"/>
                <w:rFonts w:hint="eastAsia" w:ascii="宋体" w:hAnsi="宋体" w:eastAsia="宋体" w:cs="宋体"/>
                <w:b/>
                <w:bCs/>
                <w:sz w:val="24"/>
                <w:szCs w:val="24"/>
                <w:lang w:val="en-US" w:eastAsia="zh-CN"/>
              </w:rPr>
              <w:t>（简述停止侵权主体以及相应停止侵权方式、内容、范围等）</w:t>
            </w:r>
          </w:p>
          <w:p w14:paraId="31B790AF">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B76D4DF">
            <w:pPr>
              <w:spacing w:line="276" w:lineRule="auto"/>
              <w:jc w:val="left"/>
              <w:rPr>
                <w:rFonts w:hint="eastAsia" w:ascii="宋体" w:hAnsi="宋体" w:eastAsia="宋体" w:cs="宋体"/>
                <w:sz w:val="24"/>
                <w:szCs w:val="24"/>
              </w:rPr>
            </w:pPr>
            <w:r>
              <w:rPr>
                <w:rFonts w:hint="eastAsia" w:ascii="宋体" w:hAnsi="宋体" w:eastAsia="宋体" w:cs="宋体"/>
                <w:sz w:val="24"/>
                <w:szCs w:val="24"/>
              </w:rPr>
              <w:t>2.赔偿经济损失</w:t>
            </w:r>
          </w:p>
        </w:tc>
        <w:tc>
          <w:tcPr>
            <w:tcW w:w="8827" w:type="dxa"/>
            <w:gridSpan w:val="2"/>
          </w:tcPr>
          <w:p w14:paraId="44ED14F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经济损失</w:t>
            </w:r>
            <w:r>
              <w:rPr>
                <w:rFonts w:hint="eastAsia" w:ascii="宋体" w:hAnsi="宋体" w:eastAsia="宋体" w:cs="宋体"/>
                <w:sz w:val="24"/>
                <w:szCs w:val="24"/>
                <w:lang w:val="en-US" w:eastAsia="zh-CN"/>
              </w:rPr>
              <w:t xml:space="preserve"> </w:t>
            </w:r>
            <w:r>
              <w:rPr>
                <w:rFonts w:hint="eastAsia" w:cs="宋体"/>
                <w:sz w:val="24"/>
                <w:szCs w:val="24"/>
                <w:lang w:val="en-US" w:eastAsia="zh-CN"/>
              </w:rPr>
              <w:t>60000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w:t>
            </w:r>
          </w:p>
          <w:p w14:paraId="2CC17D47">
            <w:pPr>
              <w:spacing w:line="276" w:lineRule="auto"/>
              <w:ind w:left="838" w:leftChars="419" w:firstLine="0" w:firstLineChars="0"/>
              <w:jc w:val="left"/>
              <w:rPr>
                <w:rFonts w:hint="eastAsia" w:ascii="楷体" w:hAnsi="楷体" w:eastAsia="楷体" w:cs="楷体"/>
                <w:sz w:val="24"/>
                <w:szCs w:val="24"/>
                <w:lang w:eastAsia="zh-CN"/>
              </w:rPr>
            </w:pPr>
            <w:r>
              <w:rPr>
                <w:rFonts w:hint="eastAsia" w:ascii="宋体" w:hAnsi="宋体" w:eastAsia="宋体" w:cs="宋体"/>
                <w:sz w:val="24"/>
                <w:szCs w:val="24"/>
              </w:rPr>
              <w:t>是否包含惩罚性赔偿：包含</w:t>
            </w:r>
            <w:r>
              <w:rPr>
                <w:rFonts w:hint="eastAsia" w:ascii="宋体" w:hAnsi="宋体" w:eastAsia="宋体" w:cs="宋体"/>
                <w:sz w:val="24"/>
                <w:szCs w:val="24"/>
              </w:rPr>
              <w:sym w:font="Wingdings 2" w:char="0052"/>
            </w:r>
            <w:r>
              <w:rPr>
                <w:rFonts w:hint="eastAsia" w:ascii="宋体" w:hAnsi="宋体" w:eastAsia="宋体" w:cs="宋体"/>
                <w:sz w:val="24"/>
                <w:szCs w:val="24"/>
                <w:lang w:eastAsia="zh-CN"/>
              </w:rPr>
              <w:t>，</w:t>
            </w:r>
            <w:r>
              <w:rPr>
                <w:rFonts w:hint="eastAsia" w:ascii="宋体" w:hAnsi="宋体" w:eastAsia="宋体" w:cs="宋体"/>
                <w:sz w:val="24"/>
                <w:szCs w:val="24"/>
              </w:rPr>
              <w:t>计算方法</w:t>
            </w:r>
            <w:r>
              <w:rPr>
                <w:rFonts w:hint="eastAsia" w:cs="宋体"/>
                <w:sz w:val="24"/>
                <w:szCs w:val="24"/>
                <w:lang w:eastAsia="zh-CN"/>
              </w:rPr>
              <w:t>：</w:t>
            </w:r>
            <w:r>
              <w:rPr>
                <w:rFonts w:hint="eastAsia" w:ascii="楷体" w:hAnsi="楷体" w:eastAsia="楷体" w:cs="楷体"/>
                <w:sz w:val="24"/>
                <w:szCs w:val="24"/>
              </w:rPr>
              <w:t xml:space="preserve">基数 </w:t>
            </w:r>
            <w:r>
              <w:rPr>
                <w:rFonts w:hint="eastAsia" w:ascii="楷体" w:hAnsi="楷体" w:eastAsia="楷体" w:cs="楷体"/>
                <w:sz w:val="24"/>
                <w:szCs w:val="24"/>
                <w:lang w:val="en-US" w:eastAsia="zh-CN"/>
              </w:rPr>
              <w:t>30000</w:t>
            </w:r>
            <w:r>
              <w:rPr>
                <w:rFonts w:hint="eastAsia" w:ascii="楷体" w:hAnsi="楷体" w:eastAsia="楷体" w:cs="楷体"/>
                <w:sz w:val="24"/>
                <w:szCs w:val="24"/>
              </w:rPr>
              <w:t xml:space="preserve"> 元</w:t>
            </w:r>
            <m:oMath>
              <m:r>
                <m:rPr>
                  <m:sty m:val="p"/>
                </m:rPr>
                <w:rPr>
                  <w:rFonts w:hint="eastAsia" w:ascii="Cambria Math" w:hAnsi="Cambria Math" w:eastAsia="楷体" w:cs="楷体"/>
                  <w:sz w:val="24"/>
                  <w:szCs w:val="24"/>
                </w:rPr>
                <m:t>×</m:t>
              </m:r>
            </m:oMath>
            <w:r>
              <w:rPr>
                <w:rFonts w:hint="eastAsia" w:ascii="楷体" w:hAnsi="楷体" w:eastAsia="楷体" w:cs="楷体"/>
                <w:sz w:val="24"/>
                <w:szCs w:val="24"/>
              </w:rPr>
              <w:t>（1+惩罚性赔偿倍数</w:t>
            </w:r>
            <w:r>
              <w:rPr>
                <w:rFonts w:hint="eastAsia" w:ascii="楷体" w:hAnsi="楷体" w:eastAsia="楷体" w:cs="楷体"/>
                <w:sz w:val="24"/>
                <w:szCs w:val="24"/>
                <w:lang w:val="en-US" w:eastAsia="zh-CN"/>
              </w:rPr>
              <w:t>1</w:t>
            </w:r>
            <w:r>
              <w:rPr>
                <w:rFonts w:hint="eastAsia" w:ascii="楷体" w:hAnsi="楷体" w:eastAsia="楷体" w:cs="楷体"/>
                <w:sz w:val="24"/>
                <w:szCs w:val="24"/>
              </w:rPr>
              <w:t>）</w:t>
            </w:r>
          </w:p>
          <w:p w14:paraId="0A0B573F">
            <w:pPr>
              <w:spacing w:line="276" w:lineRule="auto"/>
              <w:ind w:left="600" w:leftChars="300"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不包含</w:t>
            </w:r>
            <w:r>
              <w:rPr>
                <w:rFonts w:hint="eastAsia" w:ascii="宋体" w:hAnsi="宋体" w:eastAsia="宋体" w:cs="宋体"/>
                <w:sz w:val="24"/>
                <w:szCs w:val="24"/>
              </w:rPr>
              <w:sym w:font="Wingdings 2" w:char="00A3"/>
            </w:r>
          </w:p>
          <w:p w14:paraId="20CA8965">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3A65C08">
            <w:pPr>
              <w:spacing w:line="276" w:lineRule="auto"/>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赔偿维权合理开支</w:t>
            </w:r>
          </w:p>
        </w:tc>
        <w:tc>
          <w:tcPr>
            <w:tcW w:w="8827" w:type="dxa"/>
            <w:gridSpan w:val="2"/>
          </w:tcPr>
          <w:p w14:paraId="7DC34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律师费</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4000</w:t>
            </w:r>
            <w:r>
              <w:rPr>
                <w:rFonts w:hint="eastAsia" w:ascii="楷体" w:hAnsi="楷体" w:eastAsia="楷体" w:cs="楷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6DFB209A">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 xml:space="preserve">公证费 </w:t>
            </w:r>
            <w:r>
              <w:rPr>
                <w:rFonts w:hint="eastAsia"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07D9898">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 xml:space="preserve">差旅费 </w:t>
            </w:r>
            <w:r>
              <w:rPr>
                <w:rFonts w:ascii="宋体" w:hAnsi="宋体" w:eastAsia="宋体" w:cs="宋体"/>
                <w:sz w:val="24"/>
                <w:szCs w:val="24"/>
              </w:rPr>
              <w:t xml:space="preserve"> </w:t>
            </w:r>
            <w:r>
              <w:rPr>
                <w:rFonts w:hint="eastAsia" w:cs="宋体"/>
                <w:sz w:val="24"/>
                <w:szCs w:val="24"/>
                <w:lang w:val="en-US" w:eastAsia="zh-CN"/>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B3BCDEB">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 xml:space="preserve">其他费用 </w:t>
            </w:r>
            <w:r>
              <w:rPr>
                <w:rFonts w:hint="eastAsia"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20253ED4">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73D0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F41C332">
            <w:pPr>
              <w:spacing w:line="276" w:lineRule="auto"/>
              <w:jc w:val="left"/>
              <w:rPr>
                <w:rFonts w:hint="eastAsia"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连带责任</w:t>
            </w:r>
          </w:p>
        </w:tc>
        <w:tc>
          <w:tcPr>
            <w:tcW w:w="8827" w:type="dxa"/>
            <w:gridSpan w:val="2"/>
          </w:tcPr>
          <w:p w14:paraId="61F79CC5">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楷体" w:hAnsi="楷体" w:eastAsia="楷体" w:cs="楷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内容：</w:t>
            </w:r>
            <w:r>
              <w:rPr>
                <w:rFonts w:hint="eastAsia" w:ascii="楷体" w:hAnsi="楷体" w:eastAsia="楷体" w:cs="楷体"/>
                <w:sz w:val="24"/>
                <w:szCs w:val="24"/>
                <w:lang w:val="en-US" w:eastAsia="zh-CN"/>
              </w:rPr>
              <w:t>被告一、被告二连带赔偿经济损失 60000 元、维权合理开支 4000 元。</w:t>
            </w:r>
          </w:p>
          <w:p w14:paraId="68E9FE5F">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2126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3334096">
            <w:pPr>
              <w:spacing w:line="276" w:lineRule="auto"/>
              <w:jc w:val="left"/>
              <w:rPr>
                <w:rFonts w:hint="eastAsia"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w:t>
            </w:r>
            <w:r>
              <w:rPr>
                <w:rFonts w:hint="eastAsia" w:ascii="宋体" w:hAnsi="宋体" w:eastAsia="宋体" w:cs="宋体"/>
                <w:sz w:val="24"/>
                <w:szCs w:val="24"/>
              </w:rPr>
              <w:t>非金钱给付义务迟延履行金</w:t>
            </w:r>
          </w:p>
        </w:tc>
        <w:tc>
          <w:tcPr>
            <w:tcW w:w="8827" w:type="dxa"/>
            <w:gridSpan w:val="2"/>
          </w:tcPr>
          <w:p w14:paraId="05F9A774">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内容</w:t>
            </w:r>
            <w:r>
              <w:rPr>
                <w:rFonts w:hint="eastAsia" w:cs="宋体"/>
                <w:sz w:val="24"/>
                <w:szCs w:val="24"/>
                <w:lang w:eastAsia="zh-CN"/>
              </w:rPr>
              <w:t>：</w:t>
            </w:r>
            <w:r>
              <w:rPr>
                <w:rFonts w:hint="eastAsia" w:ascii="楷体" w:hAnsi="楷体" w:eastAsia="楷体" w:cs="楷体"/>
                <w:sz w:val="24"/>
                <w:szCs w:val="24"/>
                <w:lang w:val="en-US" w:eastAsia="zh-CN"/>
              </w:rPr>
              <w:t>如未按判决指定的期间履行非金钱给付义务的，应当依法支付非金钱给付义务迟延履行金，具体为：……。</w:t>
            </w:r>
          </w:p>
          <w:p w14:paraId="7041A364">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0782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0C63ADB">
            <w:pPr>
              <w:spacing w:line="276" w:lineRule="auto"/>
              <w:jc w:val="left"/>
              <w:rPr>
                <w:rFonts w:hint="eastAsia"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w:t>
            </w:r>
            <w:r>
              <w:rPr>
                <w:rFonts w:hint="eastAsia" w:ascii="宋体" w:hAnsi="宋体" w:eastAsia="宋体" w:cs="宋体"/>
                <w:sz w:val="24"/>
                <w:szCs w:val="24"/>
              </w:rPr>
              <w:t>是否主张诉讼费用</w:t>
            </w:r>
          </w:p>
        </w:tc>
        <w:tc>
          <w:tcPr>
            <w:tcW w:w="8827" w:type="dxa"/>
            <w:gridSpan w:val="2"/>
          </w:tcPr>
          <w:p w14:paraId="3D7FCC25">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内容：</w:t>
            </w:r>
            <w:r>
              <w:rPr>
                <w:rFonts w:hint="eastAsia" w:ascii="楷体" w:hAnsi="楷体" w:eastAsia="楷体" w:cs="楷体"/>
                <w:sz w:val="24"/>
                <w:szCs w:val="24"/>
                <w:lang w:val="en-US" w:eastAsia="zh-CN"/>
              </w:rPr>
              <w:t>本案诉讼费用由被告一、被告二承担。</w:t>
            </w:r>
          </w:p>
          <w:p w14:paraId="1FCC9BD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770C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FCBD070">
            <w:pPr>
              <w:spacing w:line="276" w:lineRule="auto"/>
              <w:jc w:val="left"/>
              <w:rPr>
                <w:rFonts w:hint="eastAsia"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其他请求</w:t>
            </w:r>
          </w:p>
        </w:tc>
        <w:tc>
          <w:tcPr>
            <w:tcW w:w="8827" w:type="dxa"/>
            <w:gridSpan w:val="2"/>
          </w:tcPr>
          <w:p w14:paraId="45AE8704">
            <w:pPr>
              <w:spacing w:line="276" w:lineRule="auto"/>
              <w:ind w:left="800" w:hanging="960" w:hangingChars="400"/>
              <w:jc w:val="left"/>
              <w:rPr>
                <w:rFonts w:hint="default"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内容：</w:t>
            </w:r>
          </w:p>
          <w:p w14:paraId="69081B4C">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2233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01868F45">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约定管辖和诉前保全</w:t>
            </w:r>
          </w:p>
        </w:tc>
      </w:tr>
      <w:tr w14:paraId="4FB8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867D525">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有无仲裁、法院管辖约定</w:t>
            </w:r>
          </w:p>
        </w:tc>
        <w:tc>
          <w:tcPr>
            <w:tcW w:w="8827" w:type="dxa"/>
            <w:gridSpan w:val="2"/>
          </w:tcPr>
          <w:p w14:paraId="4C690339">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合同条款及内容：</w:t>
            </w:r>
            <w:r>
              <w:rPr>
                <w:rFonts w:ascii="宋体" w:hAnsi="宋体" w:eastAsia="宋体" w:cs="宋体"/>
                <w:sz w:val="24"/>
                <w:szCs w:val="24"/>
              </w:rPr>
              <w:t xml:space="preserve"> </w:t>
            </w:r>
          </w:p>
          <w:p w14:paraId="4268F629">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646F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EB75CC0">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是否已经诉前保全</w:t>
            </w:r>
          </w:p>
        </w:tc>
        <w:tc>
          <w:tcPr>
            <w:tcW w:w="8827" w:type="dxa"/>
            <w:gridSpan w:val="2"/>
          </w:tcPr>
          <w:p w14:paraId="2EE31330">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 xml:space="preserve">保全法院： </w:t>
            </w:r>
            <w:r>
              <w:rPr>
                <w:rFonts w:ascii="宋体" w:hAnsi="宋体" w:eastAsia="宋体" w:cs="宋体"/>
                <w:sz w:val="24"/>
                <w:szCs w:val="24"/>
              </w:rPr>
              <w:t xml:space="preserve">       </w:t>
            </w:r>
            <w:r>
              <w:rPr>
                <w:rFonts w:hint="eastAsia" w:ascii="宋体" w:hAnsi="宋体" w:eastAsia="宋体" w:cs="宋体"/>
                <w:sz w:val="24"/>
                <w:szCs w:val="24"/>
              </w:rPr>
              <w:t>保全时间：</w:t>
            </w:r>
          </w:p>
          <w:p w14:paraId="356034D1">
            <w:pPr>
              <w:spacing w:line="276" w:lineRule="auto"/>
              <w:ind w:left="800" w:leftChars="400" w:firstLine="0" w:firstLineChars="0"/>
              <w:jc w:val="left"/>
              <w:rPr>
                <w:rFonts w:hint="eastAsia" w:ascii="宋体" w:hAnsi="宋体" w:eastAsia="宋体" w:cs="宋体"/>
                <w:sz w:val="24"/>
                <w:szCs w:val="24"/>
              </w:rPr>
            </w:pPr>
            <w:r>
              <w:rPr>
                <w:rFonts w:hint="eastAsia" w:ascii="宋体" w:hAnsi="宋体" w:eastAsia="宋体" w:cs="宋体"/>
                <w:sz w:val="24"/>
                <w:szCs w:val="24"/>
              </w:rPr>
              <w:t>保全案号：</w:t>
            </w:r>
          </w:p>
          <w:p w14:paraId="468138F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p w14:paraId="1B6DF57D">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（如申请诉讼保全，请另行提交诉讼保全申请及相关材料）</w:t>
            </w:r>
          </w:p>
        </w:tc>
      </w:tr>
      <w:tr w14:paraId="1AF9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54A00C00">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涉外及涉港澳台</w:t>
            </w:r>
          </w:p>
        </w:tc>
      </w:tr>
      <w:tr w14:paraId="676D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F003CCD">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是否涉外</w:t>
            </w:r>
          </w:p>
        </w:tc>
        <w:tc>
          <w:tcPr>
            <w:tcW w:w="8827" w:type="dxa"/>
            <w:gridSpan w:val="2"/>
          </w:tcPr>
          <w:p w14:paraId="0AADEAD3">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涉及国家：</w:t>
            </w:r>
          </w:p>
          <w:p w14:paraId="5729534C">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4C6D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1B0D2D9">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是否涉港澳台</w:t>
            </w:r>
          </w:p>
        </w:tc>
        <w:tc>
          <w:tcPr>
            <w:tcW w:w="8827" w:type="dxa"/>
            <w:gridSpan w:val="2"/>
          </w:tcPr>
          <w:p w14:paraId="6CCA9310">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涉港</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涉澳</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涉台</w:t>
            </w:r>
            <w:r>
              <w:rPr>
                <w:rFonts w:hint="eastAsia" w:ascii="宋体" w:hAnsi="宋体" w:eastAsia="宋体" w:cs="宋体"/>
                <w:sz w:val="24"/>
                <w:szCs w:val="24"/>
              </w:rPr>
              <w:sym w:font="Wingdings 2" w:char="00A3"/>
            </w:r>
          </w:p>
          <w:p w14:paraId="479579C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62329274">
            <w:pPr>
              <w:spacing w:line="276" w:lineRule="auto"/>
              <w:jc w:val="left"/>
              <w:rPr>
                <w:rFonts w:hint="eastAsia" w:ascii="宋体" w:hAnsi="宋体" w:eastAsia="宋体" w:cs="宋体"/>
                <w:sz w:val="20"/>
                <w:szCs w:val="20"/>
              </w:rPr>
            </w:pPr>
            <w:r>
              <w:rPr>
                <w:rFonts w:hint="eastAsia" w:ascii="楷体" w:hAnsi="楷体" w:eastAsia="楷体" w:cs="楷体"/>
                <w:sz w:val="24"/>
                <w:szCs w:val="24"/>
                <w:lang w:val="en-US" w:eastAsia="zh-CN"/>
              </w:rPr>
              <w:t>李××、河南××农业科技有限公司侵害安徽××种业股份有限公司品种权号为××、名称为“××”的植物新品种（以下简称涉案品种）权（案由为：侵害植物新品种权纠纷），应当承担相应侵权责任。</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109D412">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1.原告主体情况</w:t>
            </w:r>
          </w:p>
        </w:tc>
        <w:tc>
          <w:tcPr>
            <w:tcW w:w="8827" w:type="dxa"/>
            <w:gridSpan w:val="2"/>
          </w:tcPr>
          <w:p w14:paraId="2BACC047">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品种</w:t>
            </w:r>
            <w:r>
              <w:rPr>
                <w:rFonts w:hint="eastAsia" w:asciiTheme="minorEastAsia" w:hAnsiTheme="minorEastAsia" w:eastAsiaTheme="minorEastAsia" w:cstheme="minorEastAsia"/>
                <w:sz w:val="24"/>
                <w:szCs w:val="24"/>
              </w:rPr>
              <w:t>权人</w:t>
            </w: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：原始取得</w:t>
            </w: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 xml:space="preserve">  继受取得</w:t>
            </w:r>
            <w:r>
              <w:rPr>
                <w:rFonts w:hint="eastAsia" w:asciiTheme="minorEastAsia" w:hAnsiTheme="minorEastAsia" w:eastAsiaTheme="minorEastAsia" w:cstheme="minorEastAsia"/>
                <w:sz w:val="24"/>
                <w:szCs w:val="24"/>
              </w:rPr>
              <w:sym w:font="Wingdings 2" w:char="00A3"/>
            </w:r>
          </w:p>
          <w:p w14:paraId="76FEC353">
            <w:pPr>
              <w:keepNext w:val="0"/>
              <w:keepLines w:val="0"/>
              <w:pageBreakBefore w:val="0"/>
              <w:widowControl w:val="0"/>
              <w:kinsoku/>
              <w:wordWrap/>
              <w:overflowPunct/>
              <w:topLinePunct w:val="0"/>
              <w:autoSpaceDE/>
              <w:autoSpaceDN/>
              <w:bidi w:val="0"/>
              <w:adjustRightInd/>
              <w:snapToGrid/>
              <w:spacing w:line="276" w:lineRule="auto"/>
              <w:ind w:left="1200" w:leftChars="600" w:firstLine="0" w:firstLineChars="0"/>
              <w:jc w:val="left"/>
              <w:textAlignment w:val="auto"/>
              <w:rPr>
                <w:rFonts w:hint="eastAsia" w:cs="宋体" w:asciiTheme="minorEastAsia" w:hAnsiTheme="minorEastAsia"/>
                <w:sz w:val="24"/>
                <w:szCs w:val="24"/>
                <w:lang w:eastAsia="zh-CN"/>
              </w:rPr>
            </w:pPr>
            <w:r>
              <w:rPr>
                <w:rFonts w:hint="eastAsia" w:cs="宋体" w:asciiTheme="minorEastAsia" w:hAnsiTheme="minorEastAsia"/>
                <w:sz w:val="24"/>
                <w:szCs w:val="24"/>
              </w:rPr>
              <w:t>是否存在共有权人：是</w:t>
            </w:r>
            <w:r>
              <w:rPr>
                <w:rFonts w:hint="eastAsia" w:cs="宋体" w:asciiTheme="minorEastAsia" w:hAnsiTheme="minorEastAsia"/>
                <w:sz w:val="24"/>
                <w:szCs w:val="24"/>
              </w:rPr>
              <w:sym w:font="Wingdings 2" w:char="00A3"/>
            </w:r>
            <w:r>
              <w:rPr>
                <w:rFonts w:hint="eastAsia" w:cs="宋体" w:asciiTheme="minorEastAsia" w:hAnsiTheme="minorEastAsia"/>
                <w:sz w:val="24"/>
                <w:szCs w:val="24"/>
                <w:lang w:val="en-US" w:eastAsia="zh-CN"/>
              </w:rPr>
              <w:t>（</w:t>
            </w:r>
            <w:r>
              <w:rPr>
                <w:rFonts w:hint="eastAsia" w:cs="宋体" w:asciiTheme="minorEastAsia" w:hAnsiTheme="minorEastAsia"/>
                <w:sz w:val="24"/>
                <w:szCs w:val="24"/>
              </w:rPr>
              <w:t>共有权人是否明确表示同意起诉：是</w:t>
            </w:r>
            <w:r>
              <w:rPr>
                <w:rFonts w:hint="eastAsia" w:cs="宋体" w:asciiTheme="minorEastAsia" w:hAnsiTheme="minorEastAsia"/>
                <w:sz w:val="24"/>
                <w:szCs w:val="24"/>
              </w:rPr>
              <w:sym w:font="Wingdings 2" w:char="00A3"/>
            </w:r>
            <w:r>
              <w:rPr>
                <w:rFonts w:cs="宋体" w:asciiTheme="minorEastAsia" w:hAnsiTheme="minorEastAsia"/>
                <w:sz w:val="24"/>
                <w:szCs w:val="24"/>
              </w:rPr>
              <w:t xml:space="preserve">  </w:t>
            </w:r>
            <w:r>
              <w:rPr>
                <w:rFonts w:hint="eastAsia" w:cs="宋体" w:asciiTheme="minorEastAsia" w:hAnsiTheme="minorEastAsia"/>
                <w:sz w:val="24"/>
                <w:szCs w:val="24"/>
              </w:rPr>
              <w:t>否</w:t>
            </w:r>
            <w:r>
              <w:rPr>
                <w:rFonts w:hint="eastAsia" w:cs="宋体" w:asciiTheme="minorEastAsia" w:hAnsiTheme="minorEastAsia"/>
                <w:sz w:val="24"/>
                <w:szCs w:val="24"/>
              </w:rPr>
              <w:sym w:font="Wingdings 2" w:char="00A3"/>
            </w:r>
            <w:r>
              <w:rPr>
                <w:rFonts w:hint="eastAsia" w:cs="宋体" w:asciiTheme="minorEastAsia" w:hAnsiTheme="minorEastAsia"/>
                <w:sz w:val="24"/>
                <w:szCs w:val="24"/>
                <w:lang w:eastAsia="zh-CN"/>
              </w:rPr>
              <w:t>）</w:t>
            </w:r>
          </w:p>
          <w:p w14:paraId="7BA050A7">
            <w:pPr>
              <w:keepNext w:val="0"/>
              <w:keepLines w:val="0"/>
              <w:pageBreakBefore w:val="0"/>
              <w:widowControl w:val="0"/>
              <w:kinsoku/>
              <w:wordWrap/>
              <w:overflowPunct/>
              <w:topLinePunct w:val="0"/>
              <w:autoSpaceDE/>
              <w:autoSpaceDN/>
              <w:bidi w:val="0"/>
              <w:adjustRightInd/>
              <w:snapToGrid/>
              <w:spacing w:line="276" w:lineRule="auto"/>
              <w:ind w:firstLine="3360" w:firstLineChars="1400"/>
              <w:jc w:val="left"/>
              <w:textAlignment w:val="auto"/>
              <w:rPr>
                <w:rFonts w:hint="eastAsia" w:cs="宋体" w:asciiTheme="minorEastAsia" w:hAnsiTheme="minorEastAsia"/>
                <w:sz w:val="24"/>
                <w:szCs w:val="24"/>
              </w:rPr>
            </w:pPr>
            <w:r>
              <w:rPr>
                <w:rFonts w:hint="eastAsia" w:cs="宋体" w:asciiTheme="minorEastAsia" w:hAnsiTheme="minorEastAsia"/>
                <w:sz w:val="24"/>
                <w:szCs w:val="24"/>
              </w:rPr>
              <w:t>否</w:t>
            </w:r>
            <w:r>
              <w:rPr>
                <w:rFonts w:hint="eastAsia" w:cs="宋体" w:asciiTheme="minorEastAsia" w:hAnsiTheme="minorEastAsia"/>
                <w:sz w:val="24"/>
                <w:szCs w:val="24"/>
              </w:rPr>
              <w:sym w:font="Wingdings 2" w:char="0052"/>
            </w:r>
          </w:p>
          <w:p w14:paraId="165A4AF7">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利害关系人</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：被许可人</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品种</w:t>
            </w:r>
            <w:r>
              <w:rPr>
                <w:rFonts w:hint="eastAsia" w:asciiTheme="minorEastAsia" w:hAnsiTheme="minorEastAsia" w:eastAsiaTheme="minorEastAsia" w:cstheme="minorEastAsia"/>
                <w:sz w:val="24"/>
                <w:szCs w:val="24"/>
              </w:rPr>
              <w:t>权人：</w:t>
            </w:r>
          </w:p>
          <w:p w14:paraId="178D3720">
            <w:pPr>
              <w:spacing w:line="276" w:lineRule="auto"/>
              <w:ind w:firstLine="3120" w:firstLineChars="1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获得许可时间：        许可期限：</w:t>
            </w:r>
          </w:p>
          <w:p w14:paraId="771B2198">
            <w:pPr>
              <w:spacing w:line="276" w:lineRule="auto"/>
              <w:ind w:firstLine="3120" w:firstLineChars="13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（见原告证据×-×：许可协议）</w:t>
            </w:r>
          </w:p>
          <w:p w14:paraId="12029301">
            <w:pPr>
              <w:numPr>
                <w:ilvl w:val="0"/>
                <w:numId w:val="0"/>
              </w:numPr>
              <w:spacing w:line="276" w:lineRule="auto"/>
              <w:ind w:firstLine="3120" w:firstLineChars="1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lang w:val="en-US" w:eastAsia="zh-CN"/>
              </w:rPr>
              <w:t>品种权</w:t>
            </w:r>
            <w:r>
              <w:rPr>
                <w:rFonts w:hint="eastAsia" w:asciiTheme="minorEastAsia" w:hAnsiTheme="minorEastAsia" w:eastAsiaTheme="minorEastAsia" w:cstheme="minorEastAsia"/>
                <w:sz w:val="24"/>
                <w:szCs w:val="24"/>
              </w:rPr>
              <w:t>独占实施被许可人</w:t>
            </w:r>
            <w:r>
              <w:rPr>
                <w:rFonts w:hint="eastAsia" w:asciiTheme="minorEastAsia" w:hAnsiTheme="minorEastAsia" w:eastAsiaTheme="minorEastAsia" w:cstheme="minorEastAsia"/>
                <w:sz w:val="24"/>
                <w:szCs w:val="24"/>
              </w:rPr>
              <w:sym w:font="Wingdings 2" w:char="00A3"/>
            </w:r>
          </w:p>
          <w:p w14:paraId="0F4EE5F8">
            <w:pPr>
              <w:numPr>
                <w:ilvl w:val="0"/>
                <w:numId w:val="0"/>
              </w:numPr>
              <w:spacing w:line="276" w:lineRule="auto"/>
              <w:ind w:left="3350" w:leftChars="1555" w:hanging="240" w:hanging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lang w:val="en-US" w:eastAsia="zh-CN"/>
              </w:rPr>
              <w:t>品种权</w:t>
            </w:r>
            <w:r>
              <w:rPr>
                <w:rFonts w:hint="eastAsia" w:asciiTheme="minorEastAsia" w:hAnsiTheme="minorEastAsia" w:eastAsiaTheme="minorEastAsia" w:cstheme="minorEastAsia"/>
                <w:sz w:val="24"/>
                <w:szCs w:val="24"/>
              </w:rPr>
              <w:t>排他实施被许可人</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lang w:val="en-US" w:eastAsia="zh-CN"/>
              </w:rPr>
              <w:t>品种</w:t>
            </w:r>
            <w:r>
              <w:rPr>
                <w:rFonts w:hint="eastAsia" w:asciiTheme="minorEastAsia" w:hAnsiTheme="minorEastAsia" w:eastAsiaTheme="minorEastAsia" w:cstheme="minorEastAsia"/>
                <w:sz w:val="24"/>
                <w:szCs w:val="24"/>
              </w:rPr>
              <w:t>权人共同起诉</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单独起诉（</w:t>
            </w:r>
            <w:r>
              <w:rPr>
                <w:rFonts w:hint="eastAsia" w:asciiTheme="minorEastAsia" w:hAnsiTheme="minorEastAsia" w:eastAsiaTheme="minorEastAsia" w:cstheme="minorEastAsia"/>
                <w:sz w:val="24"/>
                <w:szCs w:val="24"/>
                <w:lang w:val="en-US" w:eastAsia="zh-CN"/>
              </w:rPr>
              <w:t>品种</w:t>
            </w:r>
            <w:r>
              <w:rPr>
                <w:rFonts w:hint="eastAsia" w:asciiTheme="minorEastAsia" w:hAnsiTheme="minorEastAsia" w:eastAsiaTheme="minorEastAsia" w:cstheme="minorEastAsia"/>
                <w:sz w:val="24"/>
                <w:szCs w:val="24"/>
              </w:rPr>
              <w:t>权人明确表示不起诉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见原告证据×-×：……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sym w:font="Wingdings 2" w:char="00A3"/>
            </w:r>
          </w:p>
          <w:p w14:paraId="4F497939">
            <w:pPr>
              <w:numPr>
                <w:ilvl w:val="0"/>
                <w:numId w:val="0"/>
              </w:numPr>
              <w:spacing w:line="276" w:lineRule="auto"/>
              <w:ind w:left="3350" w:leftChars="1555" w:hanging="240" w:hanging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lang w:val="en-US" w:eastAsia="zh-CN"/>
              </w:rPr>
              <w:t>品种权</w:t>
            </w:r>
            <w:r>
              <w:rPr>
                <w:rFonts w:hint="eastAsia" w:asciiTheme="minorEastAsia" w:hAnsiTheme="minorEastAsia" w:eastAsiaTheme="minorEastAsia" w:cstheme="minorEastAsia"/>
                <w:sz w:val="24"/>
                <w:szCs w:val="24"/>
              </w:rPr>
              <w:t>普通实施被许可人</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lang w:val="en-US" w:eastAsia="zh-CN"/>
              </w:rPr>
              <w:t>品种</w:t>
            </w:r>
            <w:r>
              <w:rPr>
                <w:rFonts w:hint="eastAsia" w:asciiTheme="minorEastAsia" w:hAnsiTheme="minorEastAsia" w:eastAsiaTheme="minorEastAsia" w:cstheme="minorEastAsia"/>
                <w:sz w:val="24"/>
                <w:szCs w:val="24"/>
              </w:rPr>
              <w:t>权人共同起诉</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单独起诉（</w:t>
            </w:r>
            <w:r>
              <w:rPr>
                <w:rFonts w:hint="eastAsia" w:asciiTheme="minorEastAsia" w:hAnsiTheme="minorEastAsia" w:eastAsiaTheme="minorEastAsia" w:cstheme="minorEastAsia"/>
                <w:sz w:val="24"/>
                <w:szCs w:val="24"/>
                <w:lang w:val="en-US" w:eastAsia="zh-CN"/>
              </w:rPr>
              <w:t>品种</w:t>
            </w:r>
            <w:r>
              <w:rPr>
                <w:rFonts w:hint="eastAsia" w:asciiTheme="minorEastAsia" w:hAnsiTheme="minorEastAsia" w:eastAsiaTheme="minorEastAsia" w:cstheme="minorEastAsia"/>
                <w:sz w:val="24"/>
                <w:szCs w:val="24"/>
              </w:rPr>
              <w:t>权人书面授权单独起诉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见原告证据×-×：……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sym w:font="Wingdings 2" w:char="00A3"/>
            </w:r>
          </w:p>
          <w:p w14:paraId="7D5DA8BE">
            <w:pPr>
              <w:spacing w:line="276" w:lineRule="auto"/>
              <w:ind w:firstLine="1680" w:firstLineChars="700"/>
              <w:jc w:val="left"/>
              <w:rPr>
                <w:rFonts w:hint="eastAsia" w:cs="宋体" w:asciiTheme="minorEastAsia" w:hAnsiTheme="minorEastAsia"/>
                <w:sz w:val="24"/>
                <w:szCs w:val="24"/>
              </w:rPr>
            </w:pPr>
            <w:r>
              <w:rPr>
                <w:rFonts w:hint="eastAsia" w:asciiTheme="minorEastAsia" w:hAnsiTheme="minorEastAsia" w:eastAsiaTheme="minorEastAsia" w:cstheme="minorEastAsia"/>
                <w:sz w:val="24"/>
                <w:szCs w:val="24"/>
              </w:rPr>
              <w:t>其他利害关系人</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    具体情形：</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9663D48">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2.权利基础状况</w:t>
            </w:r>
          </w:p>
        </w:tc>
        <w:tc>
          <w:tcPr>
            <w:tcW w:w="8827" w:type="dxa"/>
            <w:gridSpan w:val="2"/>
          </w:tcPr>
          <w:p w14:paraId="4FA1D240">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品种权</w:t>
            </w:r>
            <w:r>
              <w:rPr>
                <w:rFonts w:hint="eastAsia" w:cs="宋体" w:asciiTheme="minorEastAsia" w:hAnsiTheme="minorEastAsia"/>
                <w:sz w:val="24"/>
                <w:szCs w:val="24"/>
              </w:rPr>
              <w:t>号：</w:t>
            </w:r>
            <w:r>
              <w:rPr>
                <w:rFonts w:hint="eastAsia" w:ascii="楷体" w:hAnsi="楷体" w:eastAsia="楷体" w:cs="楷体"/>
                <w:sz w:val="24"/>
                <w:szCs w:val="24"/>
                <w:lang w:val="en-US" w:eastAsia="zh-CN"/>
              </w:rPr>
              <w:t>××</w:t>
            </w:r>
          </w:p>
          <w:p w14:paraId="21AB1406">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品种</w:t>
            </w:r>
            <w:r>
              <w:rPr>
                <w:rFonts w:hint="eastAsia" w:cs="宋体" w:asciiTheme="minorEastAsia" w:hAnsiTheme="minorEastAsia"/>
                <w:sz w:val="24"/>
                <w:szCs w:val="24"/>
              </w:rPr>
              <w:t>名称：</w:t>
            </w:r>
            <w:r>
              <w:rPr>
                <w:rFonts w:hint="eastAsia" w:ascii="楷体" w:hAnsi="楷体" w:eastAsia="楷体" w:cs="楷体"/>
                <w:sz w:val="24"/>
                <w:szCs w:val="24"/>
                <w:lang w:val="en-US" w:eastAsia="zh-CN"/>
              </w:rPr>
              <w:t>××</w:t>
            </w:r>
          </w:p>
          <w:p w14:paraId="7E932775">
            <w:pPr>
              <w:spacing w:line="276" w:lineRule="auto"/>
              <w:ind w:left="1000" w:hanging="1200" w:hangingChars="500"/>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初步审查合格公告日：</w:t>
            </w:r>
            <w:r>
              <w:rPr>
                <w:rFonts w:hint="eastAsia" w:ascii="楷体" w:hAnsi="楷体" w:eastAsia="楷体" w:cs="楷体"/>
                <w:sz w:val="24"/>
                <w:szCs w:val="24"/>
                <w:lang w:val="en-US" w:eastAsia="zh-CN"/>
              </w:rPr>
              <w:t>2016 年 8 月 23 日</w:t>
            </w:r>
          </w:p>
          <w:p w14:paraId="37379D38">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授予品种权</w:t>
            </w:r>
            <w:r>
              <w:rPr>
                <w:rFonts w:hint="eastAsia" w:cs="宋体" w:asciiTheme="minorEastAsia" w:hAnsiTheme="minorEastAsia"/>
                <w:sz w:val="24"/>
                <w:szCs w:val="24"/>
              </w:rPr>
              <w:t>日：</w:t>
            </w:r>
            <w:r>
              <w:rPr>
                <w:rFonts w:hint="eastAsia" w:ascii="楷体" w:hAnsi="楷体" w:eastAsia="楷体" w:cs="楷体"/>
                <w:sz w:val="24"/>
                <w:szCs w:val="24"/>
                <w:lang w:val="en-US" w:eastAsia="zh-CN"/>
              </w:rPr>
              <w:t>2017 年 12 月 21 日</w:t>
            </w:r>
          </w:p>
          <w:p w14:paraId="63A5308F">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效力状态：有效</w:t>
            </w:r>
            <w:r>
              <w:rPr>
                <w:rFonts w:hint="eastAsia" w:asciiTheme="minorEastAsia" w:hAnsiTheme="minorEastAsia"/>
                <w:sz w:val="24"/>
                <w:szCs w:val="24"/>
              </w:rPr>
              <w:sym w:font="Wingdings 2" w:char="0052"/>
            </w:r>
            <w:r>
              <w:rPr>
                <w:rFonts w:asciiTheme="minorEastAsia" w:hAnsiTheme="minorEastAsia"/>
                <w:sz w:val="24"/>
                <w:szCs w:val="24"/>
              </w:rPr>
              <w:t xml:space="preserve">  </w:t>
            </w:r>
            <w:r>
              <w:rPr>
                <w:rFonts w:hint="eastAsia" w:asciiTheme="minorEastAsia" w:hAnsiTheme="minorEastAsia"/>
                <w:sz w:val="24"/>
                <w:szCs w:val="24"/>
              </w:rPr>
              <w:t>无效</w:t>
            </w:r>
            <w:r>
              <w:rPr>
                <w:rFonts w:hint="eastAsia" w:asciiTheme="minorEastAsia" w:hAnsiTheme="minorEastAsia"/>
                <w:sz w:val="24"/>
                <w:szCs w:val="24"/>
              </w:rPr>
              <w:sym w:font="Wingdings 2" w:char="00A3"/>
            </w:r>
            <w:r>
              <w:rPr>
                <w:rFonts w:asciiTheme="minorEastAsia" w:hAnsiTheme="minorEastAsia"/>
                <w:sz w:val="24"/>
                <w:szCs w:val="24"/>
              </w:rPr>
              <w:t xml:space="preserve">  </w:t>
            </w:r>
            <w:r>
              <w:rPr>
                <w:rFonts w:hint="eastAsia" w:asciiTheme="minorEastAsia" w:hAnsiTheme="minorEastAsia"/>
                <w:sz w:val="24"/>
                <w:szCs w:val="24"/>
              </w:rPr>
              <w:t>终止</w:t>
            </w:r>
            <w:r>
              <w:rPr>
                <w:rFonts w:hint="eastAsia" w:asciiTheme="minorEastAsia" w:hAnsiTheme="minorEastAsia"/>
                <w:sz w:val="24"/>
                <w:szCs w:val="24"/>
              </w:rPr>
              <w:sym w:font="Wingdings 2" w:char="00A3"/>
            </w:r>
            <w:r>
              <w:rPr>
                <w:rFonts w:hint="eastAsia" w:ascii="楷体" w:hAnsi="楷体" w:eastAsia="楷体" w:cs="楷体"/>
                <w:sz w:val="24"/>
                <w:szCs w:val="24"/>
                <w:lang w:val="en-US" w:eastAsia="zh-CN"/>
              </w:rPr>
              <w:t>（见原告证据×-×：品种权登记簿副本/……）</w:t>
            </w:r>
            <w:r>
              <w:rPr>
                <w:rFonts w:hint="eastAsia" w:asciiTheme="minorEastAsia" w:hAnsiTheme="minorEastAsia"/>
                <w:sz w:val="24"/>
                <w:szCs w:val="24"/>
                <w:lang w:val="en-US" w:eastAsia="zh-CN"/>
              </w:rPr>
              <w:t>。</w:t>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6A939406">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3</w:t>
            </w:r>
            <w:r>
              <w:rPr>
                <w:rFonts w:hint="eastAsia" w:cs="宋体" w:asciiTheme="minorEastAsia" w:hAnsiTheme="minorEastAsia"/>
                <w:sz w:val="24"/>
                <w:szCs w:val="24"/>
              </w:rPr>
              <w:t>.被诉侵权行为</w:t>
            </w:r>
          </w:p>
        </w:tc>
        <w:tc>
          <w:tcPr>
            <w:tcW w:w="8827" w:type="dxa"/>
            <w:gridSpan w:val="2"/>
          </w:tcPr>
          <w:p w14:paraId="14AD9D4C">
            <w:pPr>
              <w:spacing w:line="276" w:lineRule="auto"/>
              <w:jc w:val="left"/>
              <w:rPr>
                <w:rStyle w:val="24"/>
                <w:rFonts w:hint="eastAsia"/>
                <w:sz w:val="24"/>
                <w:szCs w:val="24"/>
              </w:rPr>
            </w:pPr>
            <w:r>
              <w:rPr>
                <w:rFonts w:hint="eastAsia" w:cs="宋体" w:asciiTheme="minorEastAsia" w:hAnsiTheme="minorEastAsia"/>
                <w:sz w:val="24"/>
                <w:szCs w:val="24"/>
              </w:rPr>
              <w:t>侵权产品：</w:t>
            </w:r>
            <w:r>
              <w:rPr>
                <w:rFonts w:hint="eastAsia" w:ascii="楷体" w:hAnsi="楷体" w:eastAsia="楷体" w:cs="楷体"/>
                <w:sz w:val="24"/>
                <w:szCs w:val="24"/>
                <w:lang w:val="en-US" w:eastAsia="zh-CN"/>
              </w:rPr>
              <w:t>××产品</w:t>
            </w:r>
            <w:r>
              <w:rPr>
                <w:rStyle w:val="24"/>
                <w:rFonts w:hint="eastAsia" w:ascii="宋体" w:hAnsi="宋体" w:eastAsia="宋体" w:cs="宋体"/>
                <w:b/>
                <w:bCs/>
                <w:sz w:val="24"/>
                <w:szCs w:val="24"/>
              </w:rPr>
              <w:t>（写明产品</w:t>
            </w:r>
            <w:r>
              <w:rPr>
                <w:rStyle w:val="24"/>
                <w:rFonts w:hint="eastAsia" w:ascii="宋体" w:hAnsi="宋体" w:eastAsia="宋体" w:cs="宋体"/>
                <w:b/>
                <w:bCs/>
                <w:sz w:val="24"/>
                <w:szCs w:val="24"/>
                <w:lang w:val="en-US" w:eastAsia="zh-CN"/>
              </w:rPr>
              <w:t>名称</w:t>
            </w:r>
            <w:r>
              <w:rPr>
                <w:rStyle w:val="24"/>
                <w:rFonts w:hint="eastAsia" w:ascii="宋体" w:hAnsi="宋体" w:eastAsia="宋体" w:cs="宋体"/>
                <w:b/>
                <w:bCs/>
                <w:sz w:val="24"/>
                <w:szCs w:val="24"/>
              </w:rPr>
              <w:t>等）</w:t>
            </w:r>
          </w:p>
          <w:p w14:paraId="5E8A8FC0">
            <w:pPr>
              <w:spacing w:line="276" w:lineRule="auto"/>
              <w:jc w:val="left"/>
              <w:rPr>
                <w:rFonts w:hint="eastAsia" w:ascii="宋体" w:hAnsi="宋体" w:eastAsia="宋体" w:cs="宋体"/>
                <w:b/>
                <w:bCs/>
                <w:sz w:val="24"/>
                <w:szCs w:val="24"/>
                <w:lang w:eastAsia="zh-CN"/>
              </w:rPr>
            </w:pPr>
            <w:r>
              <w:rPr>
                <w:rFonts w:hint="eastAsia" w:cs="宋体" w:asciiTheme="minorEastAsia" w:hAnsiTheme="minorEastAsia"/>
                <w:sz w:val="24"/>
                <w:szCs w:val="24"/>
              </w:rPr>
              <w:t>侵权行为方式：</w:t>
            </w:r>
            <w:r>
              <w:rPr>
                <w:rFonts w:hint="eastAsia" w:ascii="楷体" w:hAnsi="楷体" w:eastAsia="楷体" w:cs="楷体"/>
                <w:sz w:val="24"/>
                <w:szCs w:val="24"/>
                <w:lang w:val="en-US" w:eastAsia="zh-CN"/>
              </w:rPr>
              <w:t>原告主张被告植物新品种侵权的行为方式为</w:t>
            </w:r>
            <w:r>
              <w:rPr>
                <w:rStyle w:val="24"/>
                <w:rFonts w:hint="eastAsia"/>
                <w:sz w:val="24"/>
                <w:szCs w:val="24"/>
              </w:rPr>
              <w:t>（</w:t>
            </w:r>
            <w:r>
              <w:rPr>
                <w:rStyle w:val="24"/>
                <w:rFonts w:hint="eastAsia" w:ascii="宋体" w:hAnsi="宋体" w:eastAsia="宋体" w:cs="宋体"/>
                <w:b/>
                <w:bCs/>
                <w:sz w:val="24"/>
                <w:szCs w:val="24"/>
              </w:rPr>
              <w:t>具体写明系为</w:t>
            </w:r>
            <w:r>
              <w:rPr>
                <w:rStyle w:val="24"/>
                <w:rFonts w:hint="eastAsia" w:ascii="宋体" w:hAnsi="宋体" w:eastAsia="宋体" w:cs="宋体"/>
                <w:b/>
                <w:bCs/>
                <w:sz w:val="24"/>
                <w:szCs w:val="24"/>
                <w:lang w:val="en-US" w:eastAsia="zh-CN"/>
              </w:rPr>
              <w:t>生产、繁殖和为繁殖而进行处理、许诺销售、销售、进口、出口以及为实施上述行为储存该授权品种的繁殖材料，为商业目的将该授权品种的繁殖材料重复使用于生产另一品种的繁殖材料</w:t>
            </w:r>
            <w:r>
              <w:rPr>
                <w:rStyle w:val="24"/>
                <w:rFonts w:hint="eastAsia" w:ascii="宋体" w:hAnsi="宋体" w:eastAsia="宋体" w:cs="宋体"/>
                <w:b/>
                <w:bCs/>
                <w:sz w:val="24"/>
                <w:szCs w:val="24"/>
              </w:rPr>
              <w:t>等行为方式中的哪些行为）</w:t>
            </w:r>
            <w:r>
              <w:rPr>
                <w:rStyle w:val="24"/>
                <w:rFonts w:hint="eastAsia" w:ascii="楷体" w:hAnsi="楷体" w:eastAsia="楷体" w:cs="楷体"/>
                <w:b w:val="0"/>
                <w:bCs w:val="0"/>
                <w:sz w:val="24"/>
                <w:szCs w:val="24"/>
                <w:lang w:eastAsia="zh-CN"/>
              </w:rPr>
              <w:t>：</w:t>
            </w:r>
            <w:r>
              <w:rPr>
                <w:rStyle w:val="24"/>
                <w:rFonts w:hint="eastAsia" w:ascii="楷体" w:hAnsi="楷体" w:eastAsia="楷体" w:cs="楷体"/>
                <w:b w:val="0"/>
                <w:bCs w:val="0"/>
                <w:sz w:val="24"/>
                <w:szCs w:val="24"/>
                <w:lang w:val="en-US" w:eastAsia="zh-CN"/>
              </w:rPr>
              <w:t>被告一、被告二生产、繁殖原告授权品种的繁殖材料，被告二许诺销售、销售该授权品种的繁殖材料。</w:t>
            </w:r>
          </w:p>
          <w:p w14:paraId="53EFEB20">
            <w:pPr>
              <w:spacing w:line="276" w:lineRule="auto"/>
              <w:jc w:val="left"/>
              <w:rPr>
                <w:rFonts w:hint="eastAsia" w:ascii="楷体" w:hAnsi="楷体" w:eastAsia="楷体" w:cs="楷体"/>
                <w:sz w:val="24"/>
                <w:szCs w:val="24"/>
              </w:rPr>
            </w:pPr>
            <w:r>
              <w:rPr>
                <w:rFonts w:hint="eastAsia" w:cs="宋体" w:asciiTheme="minorEastAsia" w:hAnsiTheme="minorEastAsia"/>
                <w:sz w:val="24"/>
                <w:szCs w:val="24"/>
              </w:rPr>
              <w:t>侵权行为期间：</w:t>
            </w:r>
            <w:r>
              <w:rPr>
                <w:rFonts w:hint="eastAsia" w:ascii="楷体" w:hAnsi="楷体" w:eastAsia="楷体" w:cs="楷体"/>
                <w:sz w:val="24"/>
                <w:szCs w:val="24"/>
                <w:lang w:val="en-US" w:eastAsia="zh-CN"/>
              </w:rPr>
              <w:t xml:space="preserve">2023 年 5 月 3 日至 2024 年 5 月 3 日（共计 12 月）/2023 年 </w:t>
            </w:r>
          </w:p>
          <w:p w14:paraId="28E12922">
            <w:pPr>
              <w:spacing w:line="276" w:lineRule="auto"/>
              <w:jc w:val="left"/>
              <w:rPr>
                <w:rFonts w:hint="eastAsia" w:cs="宋体" w:asciiTheme="minorEastAsia" w:hAnsiTheme="minorEastAsia"/>
                <w:sz w:val="24"/>
                <w:szCs w:val="24"/>
              </w:rPr>
            </w:pPr>
            <w:r>
              <w:rPr>
                <w:rFonts w:hint="eastAsia" w:ascii="楷体" w:hAnsi="楷体" w:eastAsia="楷体" w:cs="楷体"/>
                <w:sz w:val="24"/>
                <w:szCs w:val="24"/>
                <w:lang w:val="en-US" w:eastAsia="zh-CN"/>
              </w:rPr>
              <w:t>5 月 3 日至今</w:t>
            </w:r>
          </w:p>
          <w:p w14:paraId="2AD0C61D">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被诉侵权行为具体情形：</w:t>
            </w:r>
            <w:r>
              <w:rPr>
                <w:rFonts w:hint="eastAsia" w:ascii="楷体" w:hAnsi="楷体" w:eastAsia="楷体" w:cs="楷体"/>
                <w:sz w:val="24"/>
                <w:szCs w:val="24"/>
                <w:lang w:val="en-US" w:eastAsia="zh-CN"/>
              </w:rPr>
              <w:t>原告于 2023 年 6 月 5 日通过××发现被告存在……（见原告证据×-×：……，第×页）。</w:t>
            </w:r>
            <w:r>
              <w:rPr>
                <w:rStyle w:val="24"/>
                <w:rFonts w:hint="eastAsia" w:ascii="宋体" w:hAnsi="宋体" w:eastAsia="宋体" w:cs="宋体"/>
                <w:b/>
                <w:bCs/>
                <w:sz w:val="24"/>
                <w:szCs w:val="24"/>
              </w:rPr>
              <w:t>（写明发现方式、渠道）</w:t>
            </w:r>
          </w:p>
        </w:tc>
      </w:tr>
      <w:tr w14:paraId="74A6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03A9D58">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4</w:t>
            </w:r>
            <w:r>
              <w:rPr>
                <w:rFonts w:hint="eastAsia" w:cs="宋体" w:asciiTheme="minorEastAsia" w:hAnsiTheme="minorEastAsia"/>
                <w:sz w:val="24"/>
                <w:szCs w:val="24"/>
              </w:rPr>
              <w:t>.共同侵权</w:t>
            </w:r>
          </w:p>
        </w:tc>
        <w:tc>
          <w:tcPr>
            <w:tcW w:w="8827" w:type="dxa"/>
            <w:gridSpan w:val="2"/>
          </w:tcPr>
          <w:p w14:paraId="4B3633CE">
            <w:pPr>
              <w:spacing w:line="276" w:lineRule="auto"/>
              <w:jc w:val="left"/>
              <w:rPr>
                <w:rFonts w:asciiTheme="minorEastAsia" w:hAnsiTheme="minorEastAsia"/>
                <w:sz w:val="24"/>
                <w:szCs w:val="24"/>
              </w:rPr>
            </w:pPr>
            <w:r>
              <w:rPr>
                <w:rFonts w:hint="eastAsia" w:cs="宋体" w:asciiTheme="minorEastAsia" w:hAnsiTheme="minorEastAsia"/>
                <w:sz w:val="24"/>
                <w:szCs w:val="24"/>
              </w:rPr>
              <w:t>有</w:t>
            </w:r>
            <w:r>
              <w:rPr>
                <w:rFonts w:hint="eastAsia" w:asciiTheme="minorEastAsia" w:hAnsiTheme="minorEastAsia"/>
                <w:sz w:val="24"/>
                <w:szCs w:val="24"/>
              </w:rPr>
              <w:sym w:font="Wingdings 2" w:char="0052"/>
            </w:r>
            <w:r>
              <w:rPr>
                <w:rFonts w:asciiTheme="minorEastAsia" w:hAnsiTheme="minorEastAsia"/>
                <w:sz w:val="24"/>
                <w:szCs w:val="24"/>
              </w:rPr>
              <w:t xml:space="preserve">    </w:t>
            </w:r>
            <w:r>
              <w:rPr>
                <w:rFonts w:hint="eastAsia" w:asciiTheme="minorEastAsia" w:hAnsiTheme="minorEastAsia"/>
                <w:sz w:val="24"/>
                <w:szCs w:val="24"/>
              </w:rPr>
              <w:t>主要事实与理由：</w:t>
            </w:r>
            <w:r>
              <w:rPr>
                <w:rFonts w:hint="eastAsia" w:ascii="楷体" w:hAnsi="楷体" w:eastAsia="楷体" w:cs="楷体"/>
                <w:sz w:val="24"/>
                <w:szCs w:val="24"/>
                <w:lang w:val="en-US" w:eastAsia="zh-CN"/>
              </w:rPr>
              <w:t>因……。另外，被告一李××系被告二河南××农业科技有限公司股东。被告一、被告二构成共同侵权。</w:t>
            </w:r>
            <w:r>
              <w:rPr>
                <w:rStyle w:val="24"/>
                <w:rFonts w:hint="eastAsia" w:ascii="宋体" w:hAnsi="宋体" w:eastAsia="宋体" w:cs="宋体"/>
                <w:b/>
                <w:bCs/>
                <w:sz w:val="24"/>
                <w:szCs w:val="24"/>
              </w:rPr>
              <w:t>（一并写明共同侵权主体之间是否存在关联关系）</w:t>
            </w:r>
          </w:p>
          <w:p w14:paraId="4227E9AD">
            <w:pPr>
              <w:spacing w:line="276" w:lineRule="auto"/>
              <w:jc w:val="left"/>
              <w:rPr>
                <w:rFonts w:hint="eastAsia" w:cs="宋体" w:asciiTheme="minorEastAsia" w:hAnsiTheme="minorEastAsia"/>
                <w:sz w:val="24"/>
                <w:szCs w:val="24"/>
              </w:rPr>
            </w:pPr>
            <w:r>
              <w:rPr>
                <w:rFonts w:hint="eastAsia" w:asciiTheme="minorEastAsia" w:hAnsiTheme="minorEastAsia"/>
                <w:sz w:val="24"/>
                <w:szCs w:val="24"/>
              </w:rPr>
              <w:t>无</w:t>
            </w:r>
            <w:r>
              <w:rPr>
                <w:rFonts w:hint="eastAsia" w:asciiTheme="minorEastAsia" w:hAnsiTheme="minorEastAsia"/>
                <w:sz w:val="24"/>
                <w:szCs w:val="24"/>
              </w:rPr>
              <w:sym w:font="Wingdings 2" w:char="00A3"/>
            </w:r>
          </w:p>
        </w:tc>
      </w:tr>
      <w:tr w14:paraId="18FE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75C8126">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5.侵权产品检测</w:t>
            </w:r>
          </w:p>
        </w:tc>
        <w:tc>
          <w:tcPr>
            <w:tcW w:w="8827" w:type="dxa"/>
            <w:gridSpan w:val="2"/>
          </w:tcPr>
          <w:p w14:paraId="023802E7">
            <w:pPr>
              <w:spacing w:line="276"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检测时间：</w:t>
            </w:r>
            <w:r>
              <w:rPr>
                <w:rFonts w:hint="eastAsia" w:ascii="楷体" w:hAnsi="楷体" w:eastAsia="楷体" w:cs="楷体"/>
                <w:sz w:val="24"/>
                <w:szCs w:val="24"/>
                <w:lang w:val="en-US" w:eastAsia="zh-CN"/>
              </w:rPr>
              <w:t>2023 年 6 月 10 日</w:t>
            </w:r>
          </w:p>
          <w:p w14:paraId="7E0ADCFE">
            <w:pPr>
              <w:spacing w:line="276"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检测机构：</w:t>
            </w:r>
            <w:r>
              <w:rPr>
                <w:rFonts w:hint="eastAsia" w:ascii="楷体" w:hAnsi="楷体" w:eastAsia="楷体" w:cs="楷体"/>
                <w:sz w:val="24"/>
                <w:szCs w:val="24"/>
                <w:lang w:val="en-US" w:eastAsia="zh-CN"/>
              </w:rPr>
              <w:t>××检测公司</w:t>
            </w:r>
          </w:p>
          <w:p w14:paraId="0033F948">
            <w:pPr>
              <w:spacing w:line="276"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检测方法：</w:t>
            </w:r>
            <w:r>
              <w:rPr>
                <w:rFonts w:hint="eastAsia" w:ascii="楷体" w:hAnsi="楷体" w:eastAsia="楷体" w:cs="楷体"/>
                <w:sz w:val="24"/>
                <w:szCs w:val="24"/>
                <w:lang w:val="en-US" w:eastAsia="zh-CN"/>
              </w:rPr>
              <w:t>简单重复序列标记法</w:t>
            </w:r>
          </w:p>
          <w:p w14:paraId="241FC2C3">
            <w:pPr>
              <w:spacing w:line="276"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检验报告编号：</w:t>
            </w:r>
            <w:r>
              <w:rPr>
                <w:rFonts w:hint="eastAsia" w:ascii="楷体" w:hAnsi="楷体" w:eastAsia="楷体" w:cs="楷体"/>
                <w:sz w:val="24"/>
                <w:szCs w:val="24"/>
                <w:lang w:val="en-US" w:eastAsia="zh-CN"/>
              </w:rPr>
              <w:t>××</w:t>
            </w:r>
          </w:p>
          <w:p w14:paraId="3590395C">
            <w:pPr>
              <w:spacing w:line="276" w:lineRule="auto"/>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检验报告结论：</w:t>
            </w:r>
            <w:r>
              <w:rPr>
                <w:rFonts w:hint="eastAsia" w:ascii="楷体" w:hAnsi="楷体" w:eastAsia="楷体" w:cs="楷体"/>
                <w:sz w:val="24"/>
                <w:szCs w:val="24"/>
                <w:lang w:val="en-US" w:eastAsia="zh-CN"/>
              </w:rPr>
              <w:t>抽样品种与授权品种在21个SSR位点上进行检测，结果显示差异均为0，判定为极近似或者相同品种。</w:t>
            </w:r>
            <w:r>
              <w:rPr>
                <w:rStyle w:val="24"/>
                <w:rFonts w:hint="eastAsia" w:ascii="宋体" w:hAnsi="宋体" w:eastAsia="宋体" w:cs="宋体"/>
                <w:b/>
                <w:bCs/>
                <w:sz w:val="24"/>
                <w:szCs w:val="24"/>
                <w:lang w:val="en-US" w:eastAsia="zh-CN"/>
              </w:rPr>
              <w:t>（概述）</w:t>
            </w:r>
            <w:r>
              <w:rPr>
                <w:rStyle w:val="24"/>
                <w:rFonts w:hint="eastAsia" w:ascii="楷体" w:hAnsi="楷体" w:eastAsia="楷体" w:cs="楷体"/>
                <w:b w:val="0"/>
                <w:bCs w:val="0"/>
                <w:sz w:val="24"/>
                <w:szCs w:val="24"/>
                <w:lang w:val="en-US" w:eastAsia="zh-CN"/>
              </w:rPr>
              <w:t>（见原告证据×-×：检测报告）。</w:t>
            </w: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685685C">
            <w:pPr>
              <w:spacing w:line="276" w:lineRule="auto"/>
              <w:jc w:val="left"/>
              <w:rPr>
                <w:rFonts w:hint="eastAsia"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其他</w:t>
            </w:r>
          </w:p>
        </w:tc>
        <w:tc>
          <w:tcPr>
            <w:tcW w:w="8827" w:type="dxa"/>
            <w:gridSpan w:val="2"/>
          </w:tcPr>
          <w:p w14:paraId="203A2BDF">
            <w:pPr>
              <w:spacing w:line="276" w:lineRule="auto"/>
              <w:jc w:val="left"/>
              <w:rPr>
                <w:rFonts w:asciiTheme="minorEastAsia" w:hAnsiTheme="minorEastAsia"/>
                <w:sz w:val="24"/>
                <w:szCs w:val="24"/>
              </w:rPr>
            </w:pPr>
            <w:r>
              <w:rPr>
                <w:rFonts w:hint="eastAsia" w:cs="宋体" w:asciiTheme="minorEastAsia" w:hAnsiTheme="minorEastAsia"/>
                <w:sz w:val="24"/>
                <w:szCs w:val="24"/>
              </w:rPr>
              <w:t>有</w:t>
            </w:r>
            <w:r>
              <w:rPr>
                <w:rFonts w:hint="eastAsia" w:asciiTheme="minorEastAsia" w:hAnsiTheme="minorEastAsia"/>
                <w:sz w:val="24"/>
                <w:szCs w:val="24"/>
              </w:rPr>
              <w:sym w:font="Wingdings 2" w:char="00A3"/>
            </w:r>
            <w:r>
              <w:rPr>
                <w:rFonts w:asciiTheme="minorEastAsia" w:hAnsiTheme="minorEastAsia"/>
                <w:sz w:val="24"/>
                <w:szCs w:val="24"/>
              </w:rPr>
              <w:t xml:space="preserve">    </w:t>
            </w:r>
            <w:r>
              <w:rPr>
                <w:rFonts w:hint="eastAsia" w:asciiTheme="minorEastAsia" w:hAnsiTheme="minorEastAsia"/>
                <w:sz w:val="24"/>
                <w:szCs w:val="24"/>
              </w:rPr>
              <w:t>内容：</w:t>
            </w:r>
          </w:p>
          <w:p w14:paraId="4433EB70">
            <w:pPr>
              <w:spacing w:line="276" w:lineRule="auto"/>
              <w:jc w:val="left"/>
              <w:rPr>
                <w:rFonts w:hint="eastAsia" w:cs="宋体" w:asciiTheme="minorEastAsia" w:hAnsiTheme="minorEastAsia"/>
                <w:sz w:val="24"/>
                <w:szCs w:val="24"/>
              </w:rPr>
            </w:pPr>
            <w:r>
              <w:rPr>
                <w:rFonts w:hint="eastAsia" w:asciiTheme="minorEastAsia" w:hAnsiTheme="minorEastAsia"/>
                <w:sz w:val="24"/>
                <w:szCs w:val="24"/>
              </w:rPr>
              <w:t>无</w:t>
            </w:r>
            <w:r>
              <w:rPr>
                <w:rFonts w:hint="eastAsia" w:asciiTheme="minorEastAsia" w:hAnsiTheme="minorEastAsia"/>
                <w:sz w:val="24"/>
                <w:szCs w:val="24"/>
              </w:rPr>
              <w:sym w:font="Wingdings 2" w:char="0052"/>
            </w:r>
          </w:p>
        </w:tc>
      </w:tr>
      <w:tr w14:paraId="331A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257C7828">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责任承担</w:t>
            </w:r>
          </w:p>
        </w:tc>
      </w:tr>
      <w:tr w14:paraId="0ECC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D65F3EC">
            <w:pPr>
              <w:spacing w:line="276" w:lineRule="auto"/>
              <w:jc w:val="left"/>
              <w:rPr>
                <w:rFonts w:hint="eastAsia" w:ascii="宋体" w:hAnsi="宋体" w:eastAsia="宋体" w:cs="宋体"/>
                <w:sz w:val="24"/>
                <w:szCs w:val="24"/>
              </w:rPr>
            </w:pPr>
            <w:r>
              <w:rPr>
                <w:rFonts w:hint="eastAsia" w:ascii="宋体" w:hAnsi="宋体" w:eastAsia="宋体" w:cs="宋体"/>
                <w:sz w:val="24"/>
                <w:szCs w:val="24"/>
              </w:rPr>
              <w:t>1.停止侵害</w:t>
            </w:r>
          </w:p>
        </w:tc>
        <w:tc>
          <w:tcPr>
            <w:tcW w:w="8827" w:type="dxa"/>
            <w:gridSpan w:val="2"/>
          </w:tcPr>
          <w:p w14:paraId="2B4B9CD9">
            <w:pPr>
              <w:spacing w:line="276" w:lineRule="auto"/>
              <w:jc w:val="left"/>
              <w:rPr>
                <w:rFonts w:hint="eastAsia" w:cs="宋体" w:asciiTheme="minorEastAsia" w:hAnsiTheme="minorEastAsia"/>
                <w:sz w:val="24"/>
                <w:szCs w:val="24"/>
              </w:rPr>
            </w:pPr>
            <w:r>
              <w:rPr>
                <w:rFonts w:hint="eastAsia" w:ascii="楷体" w:hAnsi="楷体" w:eastAsia="楷体" w:cs="楷体"/>
                <w:sz w:val="24"/>
                <w:szCs w:val="24"/>
              </w:rPr>
              <w:t>被告应当立即停止侵害，具体主张</w:t>
            </w:r>
            <w:r>
              <w:rPr>
                <w:rFonts w:hint="eastAsia" w:ascii="楷体" w:hAnsi="楷体" w:eastAsia="楷体" w:cs="楷体"/>
                <w:sz w:val="24"/>
                <w:szCs w:val="24"/>
                <w:lang w:val="en-US" w:eastAsia="zh-CN"/>
              </w:rPr>
              <w:t>：被告存在××、××的侵权行为，……（见原告证据×-×：……，第×页）。另外，……（见原告证据×-×：……，第×页）。</w:t>
            </w:r>
            <w:r>
              <w:rPr>
                <w:rStyle w:val="24"/>
                <w:rFonts w:hint="eastAsia" w:ascii="宋体" w:hAnsi="宋体" w:eastAsia="宋体" w:cs="宋体"/>
                <w:b/>
                <w:bCs/>
                <w:sz w:val="24"/>
                <w:szCs w:val="24"/>
              </w:rPr>
              <w:t>（一并说明本案诉讼期间被诉侵权行为是否仍在进行）</w:t>
            </w:r>
          </w:p>
        </w:tc>
      </w:tr>
      <w:tr w14:paraId="6028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37" w:type="dxa"/>
            <w:vMerge w:val="restart"/>
          </w:tcPr>
          <w:p w14:paraId="3297AAC9">
            <w:pPr>
              <w:spacing w:line="276" w:lineRule="auto"/>
              <w:jc w:val="left"/>
              <w:rPr>
                <w:rFonts w:hint="eastAsia" w:ascii="宋体" w:hAnsi="宋体" w:eastAsia="宋体" w:cs="宋体"/>
                <w:sz w:val="24"/>
                <w:szCs w:val="24"/>
              </w:rPr>
            </w:pPr>
            <w:r>
              <w:rPr>
                <w:rFonts w:hint="eastAsia" w:ascii="宋体" w:hAnsi="宋体" w:eastAsia="宋体" w:cs="宋体"/>
                <w:sz w:val="24"/>
                <w:szCs w:val="24"/>
              </w:rPr>
              <w:t>2.赔偿责任</w:t>
            </w:r>
          </w:p>
        </w:tc>
        <w:tc>
          <w:tcPr>
            <w:tcW w:w="3357" w:type="dxa"/>
          </w:tcPr>
          <w:p w14:paraId="4B2E0A2F">
            <w:pPr>
              <w:spacing w:line="276" w:lineRule="auto"/>
              <w:jc w:val="left"/>
              <w:rPr>
                <w:rFonts w:hint="eastAsia" w:cs="宋体" w:asciiTheme="minorEastAsia" w:hAnsiTheme="minorEastAsia"/>
                <w:sz w:val="24"/>
                <w:szCs w:val="24"/>
              </w:rPr>
            </w:pPr>
            <w:r>
              <w:rPr>
                <w:rFonts w:cs="宋体" w:asciiTheme="minorEastAsia" w:hAnsiTheme="minorEastAsia"/>
                <w:sz w:val="24"/>
                <w:szCs w:val="24"/>
              </w:rPr>
              <w:t>补偿性赔偿：</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30000</w:t>
            </w:r>
            <w:r>
              <w:rPr>
                <w:rFonts w:hint="eastAsia" w:ascii="楷体" w:hAnsi="楷体" w:eastAsia="楷体" w:cs="楷体"/>
                <w:sz w:val="24"/>
                <w:szCs w:val="24"/>
              </w:rPr>
              <w:t xml:space="preserve"> </w:t>
            </w:r>
            <w:r>
              <w:rPr>
                <w:rFonts w:cs="宋体" w:asciiTheme="minorEastAsia" w:hAnsiTheme="minorEastAsia"/>
                <w:sz w:val="24"/>
                <w:szCs w:val="24"/>
              </w:rPr>
              <w:t>元</w:t>
            </w:r>
            <w:r>
              <w:rPr>
                <w:rFonts w:hint="eastAsia" w:cs="宋体" w:asciiTheme="minorEastAsia" w:hAnsiTheme="minorEastAsia"/>
                <w:sz w:val="24"/>
                <w:szCs w:val="24"/>
              </w:rPr>
              <w:t>。</w:t>
            </w:r>
            <w:r>
              <w:rPr>
                <w:rFonts w:cs="宋体" w:asciiTheme="minorEastAsia" w:hAnsiTheme="minorEastAsia"/>
                <w:sz w:val="24"/>
                <w:szCs w:val="24"/>
              </w:rPr>
              <w:t>选择：</w:t>
            </w:r>
          </w:p>
          <w:p w14:paraId="40499021">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原告受损</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p w14:paraId="5B13877E">
            <w:pPr>
              <w:spacing w:line="276" w:lineRule="auto"/>
              <w:jc w:val="left"/>
              <w:rPr>
                <w:rFonts w:cs="宋体" w:asciiTheme="minorEastAsia" w:hAnsiTheme="minorEastAsia"/>
                <w:sz w:val="24"/>
                <w:szCs w:val="24"/>
              </w:rPr>
            </w:pPr>
            <w:r>
              <w:rPr>
                <w:rFonts w:cs="宋体" w:asciiTheme="minorEastAsia" w:hAnsiTheme="minorEastAsia"/>
                <w:sz w:val="24"/>
                <w:szCs w:val="24"/>
              </w:rPr>
              <w:t>被告获利</w:t>
            </w:r>
            <w:r>
              <w:rPr>
                <w:rFonts w:hint="eastAsia" w:asciiTheme="minorEastAsia" w:hAnsiTheme="minorEastAsia"/>
                <w:sz w:val="24"/>
                <w:szCs w:val="24"/>
              </w:rPr>
              <w:sym w:font="Wingdings 2" w:char="0052"/>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30000</w:t>
            </w:r>
            <w:r>
              <w:rPr>
                <w:rFonts w:hint="eastAsia" w:ascii="楷体" w:hAnsi="楷体" w:eastAsia="楷体" w:cs="楷体"/>
                <w:sz w:val="24"/>
                <w:szCs w:val="24"/>
              </w:rPr>
              <w:t xml:space="preserve"> </w:t>
            </w:r>
            <w:r>
              <w:rPr>
                <w:rFonts w:cs="宋体" w:asciiTheme="minorEastAsia" w:hAnsiTheme="minorEastAsia"/>
                <w:sz w:val="24"/>
                <w:szCs w:val="24"/>
              </w:rPr>
              <w:t>元</w:t>
            </w:r>
          </w:p>
          <w:p w14:paraId="612B20C5">
            <w:pPr>
              <w:spacing w:line="276" w:lineRule="auto"/>
              <w:jc w:val="left"/>
              <w:rPr>
                <w:rFonts w:hint="eastAsia" w:cs="宋体" w:asciiTheme="minorEastAsia" w:hAnsiTheme="minorEastAsia"/>
                <w:sz w:val="24"/>
                <w:szCs w:val="24"/>
              </w:rPr>
            </w:pPr>
            <w:r>
              <w:rPr>
                <w:rFonts w:cs="宋体" w:asciiTheme="minorEastAsia" w:hAnsiTheme="minorEastAsia"/>
                <w:sz w:val="24"/>
                <w:szCs w:val="24"/>
              </w:rPr>
              <w:t>许可使用费</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p w14:paraId="52927984">
            <w:pPr>
              <w:spacing w:line="276" w:lineRule="auto"/>
              <w:jc w:val="left"/>
              <w:rPr>
                <w:rFonts w:cs="宋体" w:asciiTheme="minorEastAsia" w:hAnsiTheme="minorEastAsia"/>
                <w:sz w:val="24"/>
                <w:szCs w:val="24"/>
              </w:rPr>
            </w:pPr>
            <w:r>
              <w:rPr>
                <w:rFonts w:cs="宋体" w:asciiTheme="minorEastAsia" w:hAnsiTheme="minorEastAsia"/>
                <w:sz w:val="24"/>
                <w:szCs w:val="24"/>
              </w:rPr>
              <w:t>（基数：</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元，倍数：</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w:t>
            </w:r>
          </w:p>
          <w:p w14:paraId="11B55FCE">
            <w:pPr>
              <w:spacing w:line="276" w:lineRule="auto"/>
              <w:jc w:val="left"/>
              <w:rPr>
                <w:rFonts w:hint="eastAsia" w:cs="宋体" w:asciiTheme="minorEastAsia" w:hAnsiTheme="minorEastAsia"/>
                <w:sz w:val="24"/>
                <w:szCs w:val="24"/>
              </w:rPr>
            </w:pPr>
            <w:r>
              <w:rPr>
                <w:rFonts w:cs="宋体" w:asciiTheme="minorEastAsia" w:hAnsiTheme="minorEastAsia"/>
                <w:sz w:val="24"/>
                <w:szCs w:val="24"/>
              </w:rPr>
              <w:t>法定赔偿</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元</w:t>
            </w:r>
          </w:p>
        </w:tc>
        <w:tc>
          <w:tcPr>
            <w:tcW w:w="5470" w:type="dxa"/>
          </w:tcPr>
          <w:p w14:paraId="44EBA558">
            <w:pPr>
              <w:spacing w:line="276" w:lineRule="auto"/>
              <w:jc w:val="left"/>
              <w:rPr>
                <w:rFonts w:cs="宋体" w:asciiTheme="minorEastAsia" w:hAnsiTheme="minorEastAsia"/>
                <w:sz w:val="24"/>
                <w:szCs w:val="24"/>
              </w:rPr>
            </w:pPr>
            <w:r>
              <w:rPr>
                <w:rFonts w:cs="宋体" w:asciiTheme="minorEastAsia" w:hAnsiTheme="minorEastAsia"/>
                <w:sz w:val="24"/>
                <w:szCs w:val="24"/>
              </w:rPr>
              <w:t>计算依据或者参考因素：</w:t>
            </w:r>
          </w:p>
          <w:p w14:paraId="71049089">
            <w:pPr>
              <w:pStyle w:val="5"/>
              <w:bidi w:val="0"/>
              <w:rPr>
                <w:rFonts w:hint="eastAsia"/>
                <w:sz w:val="24"/>
                <w:szCs w:val="24"/>
                <w:lang w:eastAsia="zh-CN"/>
              </w:rPr>
            </w:pPr>
            <w:r>
              <w:rPr>
                <w:rFonts w:hint="eastAsia"/>
                <w:sz w:val="24"/>
                <w:szCs w:val="24"/>
                <w:lang w:val="en-US" w:eastAsia="zh-CN"/>
              </w:rPr>
              <w:t xml:space="preserve">侵权期间：2023 年 5 月 3 日至 2024 年 5 月 </w:t>
            </w:r>
          </w:p>
          <w:p w14:paraId="7BCA139B">
            <w:pPr>
              <w:pStyle w:val="5"/>
              <w:bidi w:val="0"/>
              <w:rPr>
                <w:rFonts w:hint="eastAsia"/>
                <w:sz w:val="24"/>
                <w:szCs w:val="24"/>
                <w:lang w:eastAsia="zh-CN"/>
              </w:rPr>
            </w:pPr>
            <w:r>
              <w:rPr>
                <w:rFonts w:hint="eastAsia"/>
                <w:sz w:val="24"/>
                <w:szCs w:val="24"/>
                <w:lang w:val="en-US" w:eastAsia="zh-CN"/>
              </w:rPr>
              <w:t>3 日，销售数量：3000 斤，销售被诉侵权种子利润计算方法：每斤种子销售利润为 10 元，被告获利共计 30000 元。</w:t>
            </w:r>
          </w:p>
          <w:p w14:paraId="7F7FAD4B">
            <w:pPr>
              <w:pStyle w:val="5"/>
              <w:bidi w:val="0"/>
              <w:rPr>
                <w:rFonts w:hint="eastAsia" w:eastAsia="宋体" w:cs="宋体" w:asciiTheme="minorEastAsia" w:hAnsiTheme="minorEastAsia"/>
                <w:sz w:val="24"/>
                <w:szCs w:val="24"/>
                <w:lang w:eastAsia="zh-CN"/>
              </w:rPr>
            </w:pPr>
            <w:r>
              <w:rPr>
                <w:rFonts w:hint="eastAsia" w:ascii="宋体" w:hAnsi="宋体" w:eastAsia="宋体" w:cs="宋体"/>
                <w:b/>
                <w:bCs/>
                <w:sz w:val="24"/>
                <w:szCs w:val="24"/>
              </w:rPr>
              <w:t>（写明利润类型，如营业利润、销售利润等）</w:t>
            </w:r>
          </w:p>
        </w:tc>
      </w:tr>
      <w:tr w14:paraId="74E5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37" w:type="dxa"/>
            <w:vMerge w:val="continue"/>
          </w:tcPr>
          <w:p w14:paraId="186B66F8">
            <w:pPr>
              <w:spacing w:line="276" w:lineRule="auto"/>
              <w:jc w:val="left"/>
              <w:rPr>
                <w:rFonts w:hint="eastAsia" w:ascii="宋体" w:hAnsi="宋体" w:eastAsia="宋体" w:cs="宋体"/>
                <w:sz w:val="24"/>
                <w:szCs w:val="24"/>
              </w:rPr>
            </w:pPr>
          </w:p>
        </w:tc>
        <w:tc>
          <w:tcPr>
            <w:tcW w:w="3357" w:type="dxa"/>
          </w:tcPr>
          <w:p w14:paraId="6881A0CD">
            <w:pPr>
              <w:spacing w:line="276" w:lineRule="auto"/>
              <w:jc w:val="left"/>
              <w:rPr>
                <w:rFonts w:hint="eastAsia" w:cs="宋体" w:asciiTheme="minorEastAsia" w:hAnsiTheme="minorEastAsia"/>
                <w:sz w:val="24"/>
                <w:szCs w:val="24"/>
              </w:rPr>
            </w:pPr>
            <w:r>
              <w:rPr>
                <w:rFonts w:cs="宋体" w:asciiTheme="minorEastAsia" w:hAnsiTheme="minorEastAsia"/>
                <w:sz w:val="24"/>
                <w:szCs w:val="24"/>
              </w:rPr>
              <w:t>惩罚性赔偿：</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30000</w:t>
            </w:r>
            <w:r>
              <w:rPr>
                <w:rFonts w:hint="eastAsia" w:ascii="楷体" w:hAnsi="楷体" w:eastAsia="楷体" w:cs="楷体"/>
                <w:sz w:val="24"/>
                <w:szCs w:val="24"/>
              </w:rPr>
              <w:t xml:space="preserve"> </w:t>
            </w:r>
            <w:r>
              <w:rPr>
                <w:rFonts w:cs="宋体" w:asciiTheme="minorEastAsia" w:hAnsiTheme="minorEastAsia"/>
                <w:sz w:val="24"/>
                <w:szCs w:val="24"/>
              </w:rPr>
              <w:t>元</w:t>
            </w:r>
          </w:p>
          <w:p w14:paraId="450E827D">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（基数</w:t>
            </w:r>
            <w:r>
              <w:rPr>
                <w:rFonts w:hint="eastAsia" w:cs="宋体" w:asciiTheme="minorEastAsia" w:hAnsiTheme="minorEastAsia"/>
                <w:sz w:val="24"/>
                <w:szCs w:val="24"/>
              </w:rPr>
              <w:t>：</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30000</w:t>
            </w:r>
            <w:r>
              <w:rPr>
                <w:rFonts w:hint="eastAsia" w:ascii="楷体" w:hAnsi="楷体" w:eastAsia="楷体" w:cs="楷体"/>
                <w:sz w:val="24"/>
                <w:szCs w:val="24"/>
              </w:rPr>
              <w:t xml:space="preserve"> </w:t>
            </w:r>
            <w:r>
              <w:rPr>
                <w:rFonts w:cs="宋体" w:asciiTheme="minorEastAsia" w:hAnsiTheme="minorEastAsia"/>
                <w:sz w:val="24"/>
                <w:szCs w:val="24"/>
              </w:rPr>
              <w:t>元，倍数：</w:t>
            </w:r>
            <w:r>
              <w:rPr>
                <w:rFonts w:hint="eastAsia" w:cs="宋体" w:asciiTheme="minorEastAsia" w:hAnsiTheme="minorEastAsia"/>
                <w:sz w:val="24"/>
                <w:szCs w:val="24"/>
                <w:lang w:val="en-US" w:eastAsia="zh-CN"/>
              </w:rPr>
              <w:t>1</w:t>
            </w:r>
            <w:r>
              <w:rPr>
                <w:rFonts w:cs="宋体" w:asciiTheme="minorEastAsia" w:hAnsiTheme="minorEastAsia"/>
                <w:sz w:val="24"/>
                <w:szCs w:val="24"/>
              </w:rPr>
              <w:t>）</w:t>
            </w:r>
          </w:p>
        </w:tc>
        <w:tc>
          <w:tcPr>
            <w:tcW w:w="5470" w:type="dxa"/>
          </w:tcPr>
          <w:p w14:paraId="1CD4172B">
            <w:pPr>
              <w:numPr>
                <w:ilvl w:val="0"/>
                <w:numId w:val="0"/>
              </w:numPr>
              <w:spacing w:line="276" w:lineRule="auto"/>
              <w:jc w:val="left"/>
              <w:rPr>
                <w:rFonts w:hint="eastAsia" w:cs="宋体" w:asciiTheme="minorEastAsia" w:hAnsiTheme="minorEastAsia"/>
                <w:sz w:val="24"/>
                <w:szCs w:val="24"/>
              </w:rPr>
            </w:pPr>
            <w:r>
              <w:rPr>
                <w:rFonts w:hint="eastAsia" w:eastAsia="宋体" w:cs="宋体" w:asciiTheme="minorEastAsia" w:hAnsiTheme="minorEastAsia"/>
                <w:kern w:val="2"/>
                <w:sz w:val="24"/>
                <w:szCs w:val="24"/>
                <w:lang w:val="en-US" w:eastAsia="zh-CN" w:bidi="ar-SA"/>
              </w:rPr>
              <w:t>（1）</w:t>
            </w:r>
            <w:r>
              <w:rPr>
                <w:rFonts w:cs="宋体" w:asciiTheme="minorEastAsia" w:hAnsiTheme="minorEastAsia"/>
                <w:sz w:val="24"/>
                <w:szCs w:val="24"/>
              </w:rPr>
              <w:t>侵权故意有关事实与理由</w:t>
            </w:r>
            <w:r>
              <w:rPr>
                <w:rFonts w:hint="eastAsia" w:cs="宋体" w:asciiTheme="minorEastAsia" w:hAnsiTheme="minorEastAsia"/>
                <w:sz w:val="24"/>
                <w:szCs w:val="24"/>
              </w:rPr>
              <w:t>：</w:t>
            </w:r>
            <w:r>
              <w:rPr>
                <w:rFonts w:hint="eastAsia" w:ascii="楷体" w:hAnsi="楷体" w:eastAsia="楷体" w:cs="楷体"/>
                <w:sz w:val="24"/>
                <w:szCs w:val="24"/>
                <w:lang w:val="en-US" w:eastAsia="zh-CN"/>
              </w:rPr>
              <w:t>被告具有侵害涉案品种权的故意，……（见原告证据×-×：……，第×页）。</w:t>
            </w:r>
          </w:p>
          <w:p w14:paraId="6B59F3A9">
            <w:pPr>
              <w:numPr>
                <w:ilvl w:val="0"/>
                <w:numId w:val="0"/>
              </w:numPr>
              <w:spacing w:line="276" w:lineRule="auto"/>
              <w:jc w:val="left"/>
              <w:rPr>
                <w:rFonts w:hint="eastAsia" w:cs="宋体" w:asciiTheme="minorEastAsia" w:hAnsiTheme="minorEastAsia"/>
                <w:sz w:val="24"/>
                <w:szCs w:val="24"/>
              </w:rPr>
            </w:pPr>
            <w:r>
              <w:rPr>
                <w:rFonts w:cs="宋体" w:asciiTheme="minorEastAsia" w:hAnsiTheme="minorEastAsia"/>
                <w:sz w:val="24"/>
                <w:szCs w:val="24"/>
              </w:rPr>
              <w:t>（2）情节严重有关事实与理由：</w:t>
            </w:r>
            <w:r>
              <w:rPr>
                <w:rFonts w:hint="eastAsia" w:ascii="楷体" w:hAnsi="楷体" w:eastAsia="楷体" w:cs="楷体"/>
                <w:sz w:val="24"/>
                <w:szCs w:val="24"/>
                <w:lang w:val="en-US" w:eastAsia="zh-CN"/>
              </w:rPr>
              <w:t>被告侵害涉案品种权情节严重，……（见原告证据×-×：……，第×页）。</w:t>
            </w:r>
          </w:p>
        </w:tc>
      </w:tr>
      <w:tr w14:paraId="062F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37" w:type="dxa"/>
            <w:vMerge w:val="continue"/>
          </w:tcPr>
          <w:p w14:paraId="23FBF8DA">
            <w:pPr>
              <w:spacing w:line="276" w:lineRule="auto"/>
              <w:jc w:val="left"/>
              <w:rPr>
                <w:rFonts w:hint="eastAsia" w:ascii="宋体" w:hAnsi="宋体" w:eastAsia="宋体" w:cs="宋体"/>
                <w:sz w:val="24"/>
                <w:szCs w:val="24"/>
              </w:rPr>
            </w:pPr>
          </w:p>
        </w:tc>
        <w:tc>
          <w:tcPr>
            <w:tcW w:w="3357" w:type="dxa"/>
          </w:tcPr>
          <w:p w14:paraId="68152612">
            <w:pPr>
              <w:spacing w:line="276" w:lineRule="auto"/>
              <w:jc w:val="left"/>
              <w:rPr>
                <w:rFonts w:hint="eastAsia" w:cs="宋体" w:asciiTheme="minorEastAsia" w:hAnsiTheme="minorEastAsia"/>
                <w:sz w:val="24"/>
                <w:szCs w:val="24"/>
              </w:rPr>
            </w:pPr>
            <w:r>
              <w:rPr>
                <w:rFonts w:cs="宋体" w:asciiTheme="minorEastAsia" w:hAnsiTheme="minorEastAsia"/>
                <w:sz w:val="24"/>
                <w:szCs w:val="24"/>
              </w:rPr>
              <w:t>维权合理开支：</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4000</w:t>
            </w:r>
            <w:r>
              <w:rPr>
                <w:rFonts w:hint="eastAsia" w:ascii="楷体" w:hAnsi="楷体" w:eastAsia="楷体" w:cs="楷体"/>
                <w:sz w:val="24"/>
                <w:szCs w:val="24"/>
              </w:rPr>
              <w:t xml:space="preserve"> </w:t>
            </w:r>
            <w:r>
              <w:rPr>
                <w:rFonts w:cs="宋体" w:asciiTheme="minorEastAsia" w:hAnsiTheme="minorEastAsia"/>
                <w:sz w:val="24"/>
                <w:szCs w:val="24"/>
              </w:rPr>
              <w:t>元</w:t>
            </w:r>
            <w:r>
              <w:rPr>
                <w:rFonts w:hint="eastAsia" w:cs="宋体" w:asciiTheme="minorEastAsia" w:hAnsiTheme="minorEastAsia"/>
                <w:sz w:val="24"/>
                <w:szCs w:val="24"/>
              </w:rPr>
              <w:t>。</w:t>
            </w:r>
            <w:r>
              <w:rPr>
                <w:rFonts w:cs="宋体" w:asciiTheme="minorEastAsia" w:hAnsiTheme="minorEastAsia"/>
                <w:sz w:val="24"/>
                <w:szCs w:val="24"/>
              </w:rPr>
              <w:t>包括：</w:t>
            </w:r>
          </w:p>
          <w:p w14:paraId="0E627428">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律师费</w:t>
            </w:r>
            <w:r>
              <w:rPr>
                <w:rFonts w:hint="eastAsia" w:asciiTheme="minorEastAsia" w:hAnsiTheme="minorEastAsia"/>
                <w:sz w:val="24"/>
                <w:szCs w:val="24"/>
              </w:rPr>
              <w:sym w:font="Wingdings 2" w:char="0052"/>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4000</w:t>
            </w:r>
            <w:r>
              <w:rPr>
                <w:rFonts w:hint="eastAsia" w:ascii="楷体" w:hAnsi="楷体" w:eastAsia="楷体" w:cs="楷体"/>
                <w:sz w:val="24"/>
                <w:szCs w:val="24"/>
              </w:rPr>
              <w:t xml:space="preserve"> </w:t>
            </w:r>
            <w:r>
              <w:rPr>
                <w:rFonts w:cs="宋体" w:asciiTheme="minorEastAsia" w:hAnsiTheme="minorEastAsia"/>
                <w:sz w:val="24"/>
                <w:szCs w:val="24"/>
              </w:rPr>
              <w:t>元</w:t>
            </w:r>
          </w:p>
          <w:p w14:paraId="720EE06B">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公证费</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p w14:paraId="615BFA71">
            <w:pPr>
              <w:spacing w:line="276" w:lineRule="auto"/>
              <w:jc w:val="left"/>
              <w:rPr>
                <w:rFonts w:cs="宋体" w:asciiTheme="minorEastAsia" w:hAnsiTheme="minorEastAsia"/>
                <w:sz w:val="24"/>
                <w:szCs w:val="24"/>
              </w:rPr>
            </w:pPr>
            <w:r>
              <w:rPr>
                <w:rFonts w:cs="宋体" w:asciiTheme="minorEastAsia" w:hAnsiTheme="minorEastAsia"/>
                <w:sz w:val="24"/>
                <w:szCs w:val="24"/>
              </w:rPr>
              <w:t>差旅费</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元</w:t>
            </w:r>
          </w:p>
          <w:p w14:paraId="665FE5F0">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其他费用</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tc>
        <w:tc>
          <w:tcPr>
            <w:tcW w:w="5470" w:type="dxa"/>
          </w:tcPr>
          <w:p w14:paraId="14867B2B">
            <w:pPr>
              <w:spacing w:line="276" w:lineRule="auto"/>
              <w:jc w:val="left"/>
              <w:rPr>
                <w:rFonts w:hint="eastAsia" w:cs="宋体" w:asciiTheme="minorEastAsia" w:hAnsiTheme="minorEastAsia"/>
                <w:sz w:val="24"/>
                <w:szCs w:val="24"/>
              </w:rPr>
            </w:pPr>
            <w:r>
              <w:rPr>
                <w:rFonts w:cs="宋体" w:asciiTheme="minorEastAsia" w:hAnsiTheme="minorEastAsia"/>
                <w:sz w:val="24"/>
                <w:szCs w:val="24"/>
              </w:rPr>
              <w:t>事实与理由：</w:t>
            </w:r>
            <w:r>
              <w:rPr>
                <w:rFonts w:hint="eastAsia" w:ascii="楷体" w:hAnsi="楷体" w:eastAsia="楷体" w:cs="楷体"/>
                <w:sz w:val="24"/>
                <w:szCs w:val="24"/>
                <w:lang w:val="en-US" w:eastAsia="zh-CN"/>
              </w:rPr>
              <w:t>维权合理开支包括：律师费 4000 元（见原告证据×-×：……，第×页）。</w:t>
            </w:r>
          </w:p>
        </w:tc>
      </w:tr>
      <w:tr w14:paraId="4C60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3D88469">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3.连带责任</w:t>
            </w:r>
          </w:p>
        </w:tc>
        <w:tc>
          <w:tcPr>
            <w:tcW w:w="8827" w:type="dxa"/>
            <w:gridSpan w:val="2"/>
          </w:tcPr>
          <w:p w14:paraId="1C8AB5F3">
            <w:pPr>
              <w:pStyle w:val="19"/>
              <w:spacing w:line="316" w:lineRule="exact"/>
              <w:ind w:left="82"/>
              <w:rPr>
                <w:rFonts w:hint="eastAsia" w:cs="Microsoft JhengHei" w:asciiTheme="minorEastAsia" w:hAnsiTheme="minorEastAsia"/>
                <w:color w:val="231F20"/>
                <w:w w:val="105"/>
                <w:sz w:val="24"/>
                <w:szCs w:val="24"/>
                <w:lang w:eastAsia="zh-CN"/>
              </w:rPr>
            </w:pPr>
            <w:r>
              <w:rPr>
                <w:rFonts w:cs="Microsoft JhengHei" w:asciiTheme="minorEastAsia" w:hAnsiTheme="minorEastAsia"/>
                <w:color w:val="231F20"/>
                <w:w w:val="110"/>
                <w:sz w:val="24"/>
                <w:szCs w:val="24"/>
                <w:lang w:eastAsia="zh-CN"/>
              </w:rPr>
              <w:t>有</w:t>
            </w:r>
            <w:r>
              <w:rPr>
                <w:rFonts w:hint="eastAsia" w:cs="宋体" w:asciiTheme="minorEastAsia" w:hAnsiTheme="minorEastAsia"/>
                <w:sz w:val="24"/>
                <w:szCs w:val="24"/>
                <w:lang w:eastAsia="zh-CN"/>
              </w:rPr>
              <w:sym w:font="Wingdings 2" w:char="0052"/>
            </w:r>
            <w:r>
              <w:rPr>
                <w:rFonts w:hint="eastAsia" w:cs="Microsoft JhengHei" w:asciiTheme="minorEastAsia" w:hAnsiTheme="minorEastAsia"/>
                <w:color w:val="231F20"/>
                <w:w w:val="110"/>
                <w:sz w:val="24"/>
                <w:szCs w:val="24"/>
                <w:lang w:eastAsia="zh-CN"/>
              </w:rPr>
              <w:t xml:space="preserve">    </w:t>
            </w:r>
            <w:r>
              <w:rPr>
                <w:rFonts w:cs="Microsoft JhengHei" w:asciiTheme="minorEastAsia" w:hAnsiTheme="minorEastAsia"/>
                <w:color w:val="231F20"/>
                <w:spacing w:val="1"/>
                <w:w w:val="105"/>
                <w:sz w:val="24"/>
                <w:szCs w:val="24"/>
                <w:lang w:eastAsia="zh-CN"/>
              </w:rPr>
              <w:t>内</w:t>
            </w:r>
            <w:r>
              <w:rPr>
                <w:rFonts w:cs="Microsoft JhengHei" w:asciiTheme="minorEastAsia" w:hAnsiTheme="minorEastAsia"/>
                <w:color w:val="231F20"/>
                <w:w w:val="105"/>
                <w:sz w:val="24"/>
                <w:szCs w:val="24"/>
                <w:lang w:eastAsia="zh-CN"/>
              </w:rPr>
              <w:t>容</w:t>
            </w:r>
            <w:r>
              <w:rPr>
                <w:rFonts w:cs="Microsoft JhengHei" w:asciiTheme="minorEastAsia" w:hAnsiTheme="minorEastAsia"/>
                <w:color w:val="231F20"/>
                <w:spacing w:val="1"/>
                <w:w w:val="105"/>
                <w:sz w:val="24"/>
                <w:szCs w:val="24"/>
                <w:lang w:eastAsia="zh-CN"/>
              </w:rPr>
              <w:t>：</w:t>
            </w:r>
            <w:r>
              <w:rPr>
                <w:rStyle w:val="24"/>
                <w:rFonts w:hint="eastAsia"/>
                <w:sz w:val="24"/>
                <w:szCs w:val="24"/>
                <w:lang w:val="en-US" w:eastAsia="zh-CN"/>
              </w:rPr>
              <w:t>被告一、被告二构成共同侵权，应当连带赔偿经济损失 60000 元、维权合理开支 4000 元。</w:t>
            </w:r>
          </w:p>
          <w:p w14:paraId="645C84D0">
            <w:pPr>
              <w:pStyle w:val="19"/>
              <w:spacing w:line="316" w:lineRule="exact"/>
              <w:ind w:left="82"/>
              <w:rPr>
                <w:rFonts w:hint="eastAsia" w:cs="Microsoft JhengHei" w:asciiTheme="minorEastAsia" w:hAnsiTheme="minorEastAsia"/>
                <w:sz w:val="24"/>
                <w:szCs w:val="24"/>
                <w:lang w:eastAsia="zh-CN"/>
              </w:rPr>
            </w:pPr>
            <w:r>
              <w:rPr>
                <w:rFonts w:cs="Microsoft JhengHei" w:asciiTheme="minorEastAsia" w:hAnsiTheme="minorEastAsia"/>
                <w:color w:val="231F20"/>
                <w:w w:val="115"/>
                <w:sz w:val="24"/>
                <w:szCs w:val="24"/>
                <w:lang w:eastAsia="zh-CN"/>
              </w:rPr>
              <w:t>无</w:t>
            </w:r>
            <w:r>
              <w:rPr>
                <w:rFonts w:hint="eastAsia" w:cs="宋体" w:asciiTheme="minorEastAsia" w:hAnsiTheme="minorEastAsia"/>
                <w:sz w:val="24"/>
                <w:szCs w:val="24"/>
              </w:rPr>
              <w:sym w:font="Wingdings 2" w:char="00A3"/>
            </w:r>
          </w:p>
        </w:tc>
      </w:tr>
      <w:tr w14:paraId="7C4D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F8B4CF8">
            <w:pPr>
              <w:spacing w:line="276" w:lineRule="auto"/>
              <w:jc w:val="left"/>
              <w:rPr>
                <w:rFonts w:hint="eastAsia" w:ascii="宋体" w:hAnsi="宋体" w:eastAsia="宋体" w:cs="宋体"/>
                <w:sz w:val="24"/>
                <w:szCs w:val="24"/>
              </w:rPr>
            </w:pPr>
            <w:r>
              <w:rPr>
                <w:rFonts w:hint="eastAsia" w:ascii="宋体" w:hAnsi="宋体" w:eastAsia="宋体" w:cs="宋体"/>
                <w:sz w:val="24"/>
                <w:szCs w:val="24"/>
              </w:rPr>
              <w:t>4.其他责任</w:t>
            </w:r>
          </w:p>
        </w:tc>
        <w:tc>
          <w:tcPr>
            <w:tcW w:w="8827" w:type="dxa"/>
            <w:gridSpan w:val="2"/>
          </w:tcPr>
          <w:p w14:paraId="2FE33DA0">
            <w:pPr>
              <w:spacing w:line="276" w:lineRule="auto"/>
              <w:jc w:val="left"/>
              <w:rPr>
                <w:rFonts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内容：</w:t>
            </w:r>
          </w:p>
          <w:p w14:paraId="7E14BAC1">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6B44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DD417C9">
            <w:pPr>
              <w:spacing w:line="276" w:lineRule="auto"/>
              <w:jc w:val="left"/>
              <w:rPr>
                <w:rFonts w:hint="eastAsia" w:ascii="宋体" w:hAnsi="宋体" w:eastAsia="宋体" w:cs="宋体"/>
                <w:sz w:val="24"/>
                <w:szCs w:val="24"/>
              </w:rPr>
            </w:pPr>
            <w:r>
              <w:rPr>
                <w:rFonts w:hint="eastAsia" w:ascii="宋体" w:hAnsi="宋体" w:eastAsia="宋体" w:cs="宋体"/>
                <w:sz w:val="24"/>
                <w:szCs w:val="24"/>
              </w:rPr>
              <w:t>5.法律依据</w:t>
            </w:r>
          </w:p>
        </w:tc>
        <w:tc>
          <w:tcPr>
            <w:tcW w:w="8827" w:type="dxa"/>
            <w:gridSpan w:val="2"/>
          </w:tcPr>
          <w:p w14:paraId="4CA183AA">
            <w:pPr>
              <w:spacing w:line="276" w:lineRule="auto"/>
              <w:jc w:val="left"/>
              <w:rPr>
                <w:rFonts w:hint="eastAsia" w:ascii="宋体" w:hAnsi="宋体" w:eastAsia="宋体" w:cs="宋体"/>
                <w:sz w:val="24"/>
                <w:szCs w:val="24"/>
              </w:rPr>
            </w:pPr>
            <w:r>
              <w:rPr>
                <w:rFonts w:hint="eastAsia" w:ascii="楷体" w:hAnsi="楷体" w:eastAsia="楷体" w:cs="楷体"/>
                <w:sz w:val="24"/>
                <w:szCs w:val="24"/>
                <w:lang w:val="en-US" w:eastAsia="zh-CN"/>
              </w:rPr>
              <w:t>《中华人民共和国种子法》（2021 年修正）第二十八条、第七十二条……</w:t>
            </w:r>
          </w:p>
        </w:tc>
      </w:tr>
      <w:tr w14:paraId="2325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194FBD82">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关联案件  /  程序情况</w:t>
            </w:r>
          </w:p>
        </w:tc>
      </w:tr>
      <w:tr w14:paraId="7B4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49DCE2F2">
            <w:pPr>
              <w:spacing w:line="276" w:lineRule="auto"/>
              <w:jc w:val="left"/>
              <w:rPr>
                <w:rFonts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（详见附件</w:t>
            </w:r>
            <w:r>
              <w:rPr>
                <w:rFonts w:hint="eastAsia" w:ascii="宋体" w:hAnsi="宋体" w:eastAsia="宋体" w:cs="宋体"/>
                <w:sz w:val="24"/>
                <w:szCs w:val="24"/>
                <w:lang w:val="en-US" w:eastAsia="zh-CN"/>
              </w:rPr>
              <w:t>2</w:t>
            </w:r>
            <w:r>
              <w:rPr>
                <w:rFonts w:hint="eastAsia" w:ascii="宋体" w:hAnsi="宋体" w:eastAsia="宋体" w:cs="宋体"/>
                <w:sz w:val="24"/>
                <w:szCs w:val="24"/>
              </w:rPr>
              <w:t>关联案件信息表）</w:t>
            </w:r>
          </w:p>
          <w:p w14:paraId="71685C95">
            <w:pPr>
              <w:spacing w:line="276" w:lineRule="auto"/>
              <w:ind w:firstLine="480" w:firstLineChars="200"/>
              <w:jc w:val="left"/>
              <w:rPr>
                <w:rFonts w:hint="eastAsia" w:ascii="宋体" w:hAnsi="宋体" w:eastAsia="宋体" w:cs="宋体"/>
                <w:sz w:val="24"/>
                <w:szCs w:val="24"/>
              </w:rPr>
            </w:pPr>
            <w:r>
              <w:rPr>
                <w:rFonts w:hint="eastAsia" w:ascii="楷体" w:hAnsi="楷体" w:eastAsia="楷体" w:cs="楷体"/>
                <w:sz w:val="24"/>
                <w:szCs w:val="24"/>
                <w:lang w:val="en-US" w:eastAsia="zh-CN"/>
              </w:rPr>
              <w:t>2次植物新品种确权行政程序。具体情况：第一次确权行政程序中，农业农村部植物新品种复审委员会作出维持涉案品种有效的决定，后未经行政诉讼程序；第二次确权行政程序中，农业农村部植物新品种复审委员会作出维持涉案品种有效的决定，后经人民法院生效裁判维持。</w:t>
            </w:r>
            <w:r>
              <w:rPr>
                <w:rFonts w:hint="eastAsia" w:ascii="宋体" w:hAnsi="宋体" w:eastAsia="宋体" w:cs="宋体"/>
                <w:b/>
                <w:bCs/>
                <w:sz w:val="24"/>
                <w:szCs w:val="24"/>
                <w:lang w:val="en-US" w:eastAsia="zh-CN"/>
              </w:rPr>
              <w:t>（概述确权行政程序情况）</w:t>
            </w:r>
          </w:p>
          <w:p w14:paraId="2DA4CD5E">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件</w:t>
            </w:r>
            <w:r>
              <w:rPr>
                <w:rFonts w:hint="eastAsia" w:ascii="宋体" w:hAnsi="宋体" w:eastAsia="宋体" w:cs="宋体"/>
                <w:sz w:val="24"/>
                <w:szCs w:val="24"/>
                <w:lang w:val="en-US" w:eastAsia="zh-CN"/>
              </w:rPr>
              <w:t>植物新品种</w:t>
            </w:r>
            <w:r>
              <w:rPr>
                <w:rFonts w:hint="eastAsia" w:ascii="宋体" w:hAnsi="宋体" w:eastAsia="宋体" w:cs="宋体"/>
                <w:sz w:val="24"/>
                <w:szCs w:val="24"/>
              </w:rPr>
              <w:t>侵权民事案件，具体情况：</w:t>
            </w:r>
          </w:p>
          <w:p w14:paraId="54E09EC0">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件</w:t>
            </w:r>
            <w:r>
              <w:rPr>
                <w:rFonts w:hint="eastAsia" w:ascii="宋体" w:hAnsi="宋体" w:eastAsia="宋体" w:cs="宋体"/>
                <w:sz w:val="24"/>
                <w:szCs w:val="24"/>
                <w:lang w:val="en-US" w:eastAsia="zh-CN"/>
              </w:rPr>
              <w:t>植物新品种</w:t>
            </w:r>
            <w:r>
              <w:rPr>
                <w:rFonts w:hint="eastAsia" w:ascii="宋体" w:hAnsi="宋体" w:eastAsia="宋体" w:cs="宋体"/>
                <w:sz w:val="24"/>
                <w:szCs w:val="24"/>
              </w:rPr>
              <w:t>权属民事案件，具体情况：</w:t>
            </w:r>
          </w:p>
          <w:p w14:paraId="5E0A4C35">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件其他关联案件，具体情况：</w:t>
            </w:r>
          </w:p>
          <w:p w14:paraId="62A8A847">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2774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0FAAD32E">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其他需要说明的情况</w:t>
            </w:r>
          </w:p>
        </w:tc>
      </w:tr>
      <w:tr w14:paraId="463C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1FD840DB">
            <w:pPr>
              <w:spacing w:line="276" w:lineRule="auto"/>
              <w:jc w:val="left"/>
              <w:rPr>
                <w:rFonts w:hint="eastAsia" w:ascii="宋体" w:hAnsi="宋体" w:eastAsia="宋体" w:cs="宋体"/>
                <w:sz w:val="24"/>
                <w:szCs w:val="24"/>
              </w:rPr>
            </w:pPr>
            <w:r>
              <w:rPr>
                <w:rFonts w:hint="eastAsia" w:ascii="宋体" w:hAnsi="宋体" w:eastAsia="宋体" w:cs="宋体"/>
                <w:sz w:val="24"/>
                <w:szCs w:val="24"/>
              </w:rPr>
              <w:t>具体情况：</w:t>
            </w:r>
          </w:p>
        </w:tc>
      </w:tr>
      <w:tr w14:paraId="7D5C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46852804">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附件</w:t>
            </w:r>
          </w:p>
        </w:tc>
      </w:tr>
      <w:tr w14:paraId="2098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74CA692B">
            <w:pPr>
              <w:pStyle w:val="5"/>
              <w:bidi w:val="0"/>
              <w:rPr>
                <w:rFonts w:hint="eastAsia" w:ascii="宋体" w:hAnsi="宋体" w:eastAsia="宋体" w:cs="宋体"/>
                <w:sz w:val="24"/>
                <w:szCs w:val="24"/>
              </w:rPr>
            </w:pPr>
            <w:r>
              <w:rPr>
                <w:rFonts w:hint="eastAsia" w:ascii="宋体" w:hAnsi="宋体" w:eastAsia="宋体" w:cs="宋体"/>
                <w:sz w:val="24"/>
                <w:szCs w:val="24"/>
              </w:rPr>
              <w:t>1.原告证据</w:t>
            </w:r>
          </w:p>
          <w:p w14:paraId="342A1E44">
            <w:pPr>
              <w:pStyle w:val="5"/>
              <w:bidi w:val="0"/>
              <w:rPr>
                <w:rFonts w:hint="eastAsia" w:ascii="宋体" w:hAnsi="宋体" w:eastAsia="宋体" w:cs="宋体"/>
                <w:sz w:val="24"/>
                <w:szCs w:val="24"/>
                <w:lang w:eastAsia="zh-CN"/>
              </w:rPr>
            </w:pPr>
            <w:r>
              <w:rPr>
                <w:rFonts w:hint="eastAsia" w:ascii="宋体" w:hAnsi="宋体" w:eastAsia="宋体" w:cs="宋体"/>
                <w:sz w:val="24"/>
                <w:szCs w:val="24"/>
              </w:rPr>
              <w:t>2.关联案件信息表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参照发明专利侵权民事起诉状后附表</w:t>
            </w:r>
            <w:r>
              <w:rPr>
                <w:rFonts w:hint="eastAsia" w:ascii="宋体" w:hAnsi="宋体" w:eastAsia="宋体" w:cs="宋体"/>
                <w:sz w:val="24"/>
                <w:szCs w:val="24"/>
                <w:lang w:eastAsia="zh-CN"/>
              </w:rPr>
              <w:t>）</w:t>
            </w:r>
          </w:p>
          <w:p w14:paraId="71D201B5">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p>
        </w:tc>
      </w:tr>
      <w:tr w14:paraId="4706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669D9916">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对纠纷解决方式的意愿</w:t>
            </w:r>
          </w:p>
        </w:tc>
      </w:tr>
      <w:tr w14:paraId="277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14:paraId="6197E6D6">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827" w:type="dxa"/>
            <w:gridSpan w:val="2"/>
            <w:shd w:val="clear" w:color="auto" w:fill="auto"/>
          </w:tcPr>
          <w:p w14:paraId="7885357D">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3505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14:paraId="1600B5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是否了解先行调解解决纠纷的好处</w:t>
            </w:r>
          </w:p>
        </w:tc>
        <w:tc>
          <w:tcPr>
            <w:tcW w:w="8827" w:type="dxa"/>
            <w:gridSpan w:val="2"/>
            <w:shd w:val="clear" w:color="auto" w:fill="auto"/>
          </w:tcPr>
          <w:p w14:paraId="7C122DB2">
            <w:pPr>
              <w:spacing w:line="276" w:lineRule="auto"/>
              <w:jc w:val="left"/>
              <w:rPr>
                <w:rFonts w:hint="eastAsia"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79232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62C89C9C">
            <w:pPr>
              <w:spacing w:line="276" w:lineRule="auto"/>
              <w:jc w:val="left"/>
              <w:rPr>
                <w:rFonts w:hint="eastAsia"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3F438F75">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5F837C5">
            <w:pPr>
              <w:spacing w:line="276" w:lineRule="auto"/>
              <w:jc w:val="left"/>
              <w:rPr>
                <w:rFonts w:hint="eastAsia"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17EEDC6A">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不了解</w:t>
            </w:r>
            <w:r>
              <w:rPr>
                <w:rFonts w:hint="eastAsia" w:ascii="宋体" w:hAnsi="宋体" w:eastAsia="宋体" w:cs="宋体"/>
                <w:sz w:val="24"/>
                <w:szCs w:val="24"/>
              </w:rPr>
              <w:sym w:font="Wingdings 2" w:char="00A3"/>
            </w:r>
          </w:p>
          <w:p w14:paraId="6E11D61A">
            <w:pPr>
              <w:spacing w:line="276" w:lineRule="auto"/>
              <w:jc w:val="left"/>
              <w:rPr>
                <w:rFonts w:hint="eastAsia"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008549F8">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6DF3B76">
            <w:pPr>
              <w:spacing w:line="276" w:lineRule="auto"/>
              <w:jc w:val="left"/>
              <w:rPr>
                <w:rFonts w:hint="eastAsia"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5798CA27">
            <w:pPr>
              <w:spacing w:line="276" w:lineRule="auto"/>
              <w:jc w:val="left"/>
              <w:rPr>
                <w:rFonts w:hint="eastAsia" w:ascii="宋体" w:hAnsi="宋体" w:eastAsia="宋体" w:cs="宋体"/>
                <w:sz w:val="24"/>
                <w:szCs w:val="24"/>
                <w:lang w:eastAsia="en-US"/>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47E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14:paraId="74F480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是否考虑先行调解</w:t>
            </w:r>
          </w:p>
        </w:tc>
        <w:tc>
          <w:tcPr>
            <w:tcW w:w="8827" w:type="dxa"/>
            <w:gridSpan w:val="2"/>
            <w:shd w:val="clear" w:color="auto" w:fill="auto"/>
          </w:tcPr>
          <w:p w14:paraId="609F7FCF">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751F4AD8">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088826FF">
            <w:pPr>
              <w:spacing w:line="276" w:lineRule="auto"/>
              <w:jc w:val="left"/>
              <w:rPr>
                <w:rFonts w:hint="eastAsia"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4A27F1D8">
      <w:pPr>
        <w:suppressAutoHyphens/>
        <w:spacing w:line="276" w:lineRule="auto"/>
        <w:jc w:val="left"/>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楷体" w:hAnsi="楷体" w:eastAsia="楷体" w:cs="楷体"/>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杨×× 安徽××种业股份有限公司</w:t>
      </w:r>
    </w:p>
    <w:p w14:paraId="578B3DFE">
      <w:pPr>
        <w:suppressAutoHyphens/>
        <w:spacing w:line="276" w:lineRule="auto"/>
        <w:jc w:val="right"/>
        <w:rPr>
          <w:rFonts w:hint="default" w:ascii="方正小标宋简体" w:hAnsi="方正小标宋简体" w:eastAsia="方正小标宋简体" w:cs="方正小标宋简体"/>
          <w:sz w:val="30"/>
          <w:szCs w:val="30"/>
          <w:lang w:val="en-US" w:eastAsia="zh-CN"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6" w:type="default"/>
      <w:headerReference r:id="rId5" w:type="even"/>
      <w:pgSz w:w="11906" w:h="16838"/>
      <w:pgMar w:top="425" w:right="424" w:bottom="425" w:left="426"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Himalaya">
    <w:panose1 w:val="01010100010101010101"/>
    <w:charset w:val="00"/>
    <w:family w:val="auto"/>
    <w:pitch w:val="default"/>
    <w:sig w:usb0="80000003" w:usb1="00010000" w:usb2="00000040" w:usb3="00000000" w:csb0="0000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82B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CBEF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CBEF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D6BBB"/>
    <w:rsid w:val="00FE08B9"/>
    <w:rsid w:val="00FE32FE"/>
    <w:rsid w:val="01150CE5"/>
    <w:rsid w:val="0176096D"/>
    <w:rsid w:val="018112F2"/>
    <w:rsid w:val="019C2519"/>
    <w:rsid w:val="01D709AB"/>
    <w:rsid w:val="01F8223F"/>
    <w:rsid w:val="01FF193E"/>
    <w:rsid w:val="02250EFF"/>
    <w:rsid w:val="022F0D4F"/>
    <w:rsid w:val="023A59E3"/>
    <w:rsid w:val="02E220C3"/>
    <w:rsid w:val="03C947DD"/>
    <w:rsid w:val="03E3369E"/>
    <w:rsid w:val="03FD719F"/>
    <w:rsid w:val="04124A6A"/>
    <w:rsid w:val="041F1186"/>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C03CA7"/>
    <w:rsid w:val="0B2927D0"/>
    <w:rsid w:val="0B613662"/>
    <w:rsid w:val="0B8C15FE"/>
    <w:rsid w:val="0BC727C6"/>
    <w:rsid w:val="0BDE6F3F"/>
    <w:rsid w:val="0BF95F1B"/>
    <w:rsid w:val="0C105A94"/>
    <w:rsid w:val="0C2E59AB"/>
    <w:rsid w:val="0C300E1D"/>
    <w:rsid w:val="0C3304C2"/>
    <w:rsid w:val="0D246F57"/>
    <w:rsid w:val="0DD1795C"/>
    <w:rsid w:val="0E550CD3"/>
    <w:rsid w:val="0E803068"/>
    <w:rsid w:val="0E8D06FC"/>
    <w:rsid w:val="0F0E10A8"/>
    <w:rsid w:val="0F380424"/>
    <w:rsid w:val="0F576E62"/>
    <w:rsid w:val="0F9643AD"/>
    <w:rsid w:val="0FD351EA"/>
    <w:rsid w:val="0FED59A3"/>
    <w:rsid w:val="103E486A"/>
    <w:rsid w:val="1046495F"/>
    <w:rsid w:val="11897783"/>
    <w:rsid w:val="11ED2C4E"/>
    <w:rsid w:val="12F94C57"/>
    <w:rsid w:val="1301562A"/>
    <w:rsid w:val="131F1078"/>
    <w:rsid w:val="14DA6A78"/>
    <w:rsid w:val="15724363"/>
    <w:rsid w:val="15A84A0F"/>
    <w:rsid w:val="15BE04D1"/>
    <w:rsid w:val="15C41DC5"/>
    <w:rsid w:val="17A53209"/>
    <w:rsid w:val="17B31974"/>
    <w:rsid w:val="17DD7339"/>
    <w:rsid w:val="181A2CFE"/>
    <w:rsid w:val="183E4E91"/>
    <w:rsid w:val="19116408"/>
    <w:rsid w:val="191E02D6"/>
    <w:rsid w:val="19B149ED"/>
    <w:rsid w:val="19C56A6C"/>
    <w:rsid w:val="19DE5CD3"/>
    <w:rsid w:val="1ACD5720"/>
    <w:rsid w:val="1B4D36AA"/>
    <w:rsid w:val="1B9370A5"/>
    <w:rsid w:val="1BCC5A75"/>
    <w:rsid w:val="1C3F5BE8"/>
    <w:rsid w:val="1C6427CC"/>
    <w:rsid w:val="1C7558BE"/>
    <w:rsid w:val="1C8D69A6"/>
    <w:rsid w:val="1CA61122"/>
    <w:rsid w:val="1CBB1806"/>
    <w:rsid w:val="1CF75B24"/>
    <w:rsid w:val="1E9439C2"/>
    <w:rsid w:val="202334B1"/>
    <w:rsid w:val="20D01159"/>
    <w:rsid w:val="20F05CF6"/>
    <w:rsid w:val="211424A6"/>
    <w:rsid w:val="21C603EE"/>
    <w:rsid w:val="22F8413B"/>
    <w:rsid w:val="23133FE2"/>
    <w:rsid w:val="23247750"/>
    <w:rsid w:val="24136964"/>
    <w:rsid w:val="24872DFF"/>
    <w:rsid w:val="25BB6391"/>
    <w:rsid w:val="26331896"/>
    <w:rsid w:val="2677791D"/>
    <w:rsid w:val="26AD4861"/>
    <w:rsid w:val="270F0823"/>
    <w:rsid w:val="27E10412"/>
    <w:rsid w:val="280A1F12"/>
    <w:rsid w:val="284D7A1B"/>
    <w:rsid w:val="285F2031"/>
    <w:rsid w:val="29032CAA"/>
    <w:rsid w:val="298C3068"/>
    <w:rsid w:val="29912482"/>
    <w:rsid w:val="29E61A5D"/>
    <w:rsid w:val="2A11195B"/>
    <w:rsid w:val="2A1D271C"/>
    <w:rsid w:val="2A97752E"/>
    <w:rsid w:val="2ABB3E95"/>
    <w:rsid w:val="2BB16143"/>
    <w:rsid w:val="2C8D512D"/>
    <w:rsid w:val="2CA7307B"/>
    <w:rsid w:val="2CF9254D"/>
    <w:rsid w:val="2D331A95"/>
    <w:rsid w:val="2D33417F"/>
    <w:rsid w:val="2D4B511A"/>
    <w:rsid w:val="2DB47F9C"/>
    <w:rsid w:val="2E333410"/>
    <w:rsid w:val="2E702EB0"/>
    <w:rsid w:val="30454BCD"/>
    <w:rsid w:val="30C15CB4"/>
    <w:rsid w:val="312F1315"/>
    <w:rsid w:val="328B29F0"/>
    <w:rsid w:val="32B12B1E"/>
    <w:rsid w:val="32D16C5C"/>
    <w:rsid w:val="330E3207"/>
    <w:rsid w:val="337E11EA"/>
    <w:rsid w:val="33BD781C"/>
    <w:rsid w:val="33DC16A3"/>
    <w:rsid w:val="342C4C62"/>
    <w:rsid w:val="349E4EFA"/>
    <w:rsid w:val="34CB78A0"/>
    <w:rsid w:val="35352FE9"/>
    <w:rsid w:val="35935DF5"/>
    <w:rsid w:val="35A0618D"/>
    <w:rsid w:val="35B30245"/>
    <w:rsid w:val="360A6217"/>
    <w:rsid w:val="36C43710"/>
    <w:rsid w:val="37970495"/>
    <w:rsid w:val="37A335A3"/>
    <w:rsid w:val="382007BD"/>
    <w:rsid w:val="38D01806"/>
    <w:rsid w:val="38D3500A"/>
    <w:rsid w:val="3922056D"/>
    <w:rsid w:val="39243F0D"/>
    <w:rsid w:val="39655A78"/>
    <w:rsid w:val="39D762C9"/>
    <w:rsid w:val="39E10461"/>
    <w:rsid w:val="3A2801BE"/>
    <w:rsid w:val="3A886677"/>
    <w:rsid w:val="3AA328F4"/>
    <w:rsid w:val="3B4B61A3"/>
    <w:rsid w:val="3B764E93"/>
    <w:rsid w:val="3C213BF5"/>
    <w:rsid w:val="3C6B3490"/>
    <w:rsid w:val="3CC27081"/>
    <w:rsid w:val="3D3C393E"/>
    <w:rsid w:val="3D421C50"/>
    <w:rsid w:val="3EC76B54"/>
    <w:rsid w:val="3F230ED8"/>
    <w:rsid w:val="3F367F1D"/>
    <w:rsid w:val="3FBD75BA"/>
    <w:rsid w:val="3FF12D30"/>
    <w:rsid w:val="40050660"/>
    <w:rsid w:val="405A18E9"/>
    <w:rsid w:val="41160023"/>
    <w:rsid w:val="416B5D69"/>
    <w:rsid w:val="425B1450"/>
    <w:rsid w:val="425F5068"/>
    <w:rsid w:val="426C3506"/>
    <w:rsid w:val="429D65A5"/>
    <w:rsid w:val="42B912F6"/>
    <w:rsid w:val="42CD1C24"/>
    <w:rsid w:val="43243E5E"/>
    <w:rsid w:val="43356819"/>
    <w:rsid w:val="4348798E"/>
    <w:rsid w:val="434A7ACC"/>
    <w:rsid w:val="4366189C"/>
    <w:rsid w:val="43F80BBA"/>
    <w:rsid w:val="442A1A08"/>
    <w:rsid w:val="44883346"/>
    <w:rsid w:val="44B75F5C"/>
    <w:rsid w:val="45042A50"/>
    <w:rsid w:val="451877CB"/>
    <w:rsid w:val="45707D87"/>
    <w:rsid w:val="46187E50"/>
    <w:rsid w:val="464C17F0"/>
    <w:rsid w:val="466E5B03"/>
    <w:rsid w:val="46F752D4"/>
    <w:rsid w:val="47172AA3"/>
    <w:rsid w:val="472B3A30"/>
    <w:rsid w:val="47F768EB"/>
    <w:rsid w:val="484F71ED"/>
    <w:rsid w:val="48AD4CBD"/>
    <w:rsid w:val="49301D4A"/>
    <w:rsid w:val="496916B2"/>
    <w:rsid w:val="49C70996"/>
    <w:rsid w:val="4A0D3C67"/>
    <w:rsid w:val="4A702D6F"/>
    <w:rsid w:val="4AA12BCA"/>
    <w:rsid w:val="4B6B0F4E"/>
    <w:rsid w:val="4B973172"/>
    <w:rsid w:val="4C426DCB"/>
    <w:rsid w:val="4C793B3F"/>
    <w:rsid w:val="4CDE101F"/>
    <w:rsid w:val="4D65688F"/>
    <w:rsid w:val="4DE95E4E"/>
    <w:rsid w:val="4DFE20BC"/>
    <w:rsid w:val="4E23222F"/>
    <w:rsid w:val="4E4965EC"/>
    <w:rsid w:val="4E864C08"/>
    <w:rsid w:val="4EE67B0A"/>
    <w:rsid w:val="4F5550EB"/>
    <w:rsid w:val="4F626628"/>
    <w:rsid w:val="4FC86A95"/>
    <w:rsid w:val="50C50B26"/>
    <w:rsid w:val="50DB387E"/>
    <w:rsid w:val="50FA2CEF"/>
    <w:rsid w:val="510746C6"/>
    <w:rsid w:val="52E16ECB"/>
    <w:rsid w:val="532E5F1B"/>
    <w:rsid w:val="53683F40"/>
    <w:rsid w:val="536A6FA8"/>
    <w:rsid w:val="53877FA0"/>
    <w:rsid w:val="540C27A0"/>
    <w:rsid w:val="54722B7A"/>
    <w:rsid w:val="549E07CC"/>
    <w:rsid w:val="55697417"/>
    <w:rsid w:val="55D873DD"/>
    <w:rsid w:val="56894032"/>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8D0BBF"/>
    <w:rsid w:val="5AC316C5"/>
    <w:rsid w:val="5AEB4AF6"/>
    <w:rsid w:val="5AEE289F"/>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E070FAB"/>
    <w:rsid w:val="5F2C67EF"/>
    <w:rsid w:val="5FBF31B3"/>
    <w:rsid w:val="5FC37153"/>
    <w:rsid w:val="601613CA"/>
    <w:rsid w:val="6097782D"/>
    <w:rsid w:val="61026EA9"/>
    <w:rsid w:val="614150CD"/>
    <w:rsid w:val="61833CD8"/>
    <w:rsid w:val="61AE540E"/>
    <w:rsid w:val="61CC411F"/>
    <w:rsid w:val="62121B84"/>
    <w:rsid w:val="621D7BA8"/>
    <w:rsid w:val="624A31F4"/>
    <w:rsid w:val="636C5508"/>
    <w:rsid w:val="637F38AA"/>
    <w:rsid w:val="63E63410"/>
    <w:rsid w:val="649D6039"/>
    <w:rsid w:val="64B639B2"/>
    <w:rsid w:val="64FB738F"/>
    <w:rsid w:val="6584337E"/>
    <w:rsid w:val="65991AC5"/>
    <w:rsid w:val="661F281A"/>
    <w:rsid w:val="66BA5B15"/>
    <w:rsid w:val="672B6DFB"/>
    <w:rsid w:val="673B3A73"/>
    <w:rsid w:val="67B10F88"/>
    <w:rsid w:val="680B0876"/>
    <w:rsid w:val="680C2DD0"/>
    <w:rsid w:val="68563AC6"/>
    <w:rsid w:val="687F015B"/>
    <w:rsid w:val="68FD6917"/>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B72D70"/>
    <w:rsid w:val="6DF26FC2"/>
    <w:rsid w:val="6F8A6141"/>
    <w:rsid w:val="6FB40F38"/>
    <w:rsid w:val="701557F7"/>
    <w:rsid w:val="7055578D"/>
    <w:rsid w:val="705B5122"/>
    <w:rsid w:val="70A11939"/>
    <w:rsid w:val="71EC2F5F"/>
    <w:rsid w:val="71FA6D52"/>
    <w:rsid w:val="72C75056"/>
    <w:rsid w:val="734B1181"/>
    <w:rsid w:val="73DD5247"/>
    <w:rsid w:val="74122000"/>
    <w:rsid w:val="74DA3A60"/>
    <w:rsid w:val="75910862"/>
    <w:rsid w:val="75AE180A"/>
    <w:rsid w:val="75E36485"/>
    <w:rsid w:val="761B67FB"/>
    <w:rsid w:val="766C0AB1"/>
    <w:rsid w:val="76A42E74"/>
    <w:rsid w:val="773871A0"/>
    <w:rsid w:val="774B3FA4"/>
    <w:rsid w:val="782C4379"/>
    <w:rsid w:val="783E7EE3"/>
    <w:rsid w:val="786F3FAF"/>
    <w:rsid w:val="790C78A0"/>
    <w:rsid w:val="799A11EB"/>
    <w:rsid w:val="79D129F2"/>
    <w:rsid w:val="79D7703A"/>
    <w:rsid w:val="7AAC2004"/>
    <w:rsid w:val="7AD63B30"/>
    <w:rsid w:val="7ADF6716"/>
    <w:rsid w:val="7BB4067D"/>
    <w:rsid w:val="7BDE5B0D"/>
    <w:rsid w:val="7C4A3F1C"/>
    <w:rsid w:val="7C9B4BD1"/>
    <w:rsid w:val="7CBE50AF"/>
    <w:rsid w:val="7D1D5170"/>
    <w:rsid w:val="7D5C7626"/>
    <w:rsid w:val="7D697465"/>
    <w:rsid w:val="7D7355C5"/>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left"/>
    </w:pPr>
    <w:rPr>
      <w:rFonts w:ascii="宋体" w:hAnsi="宋体" w:eastAsia="宋体" w:cs="宋体"/>
      <w:kern w:val="2"/>
      <w:sz w:val="20"/>
      <w:szCs w:val="20"/>
      <w:lang w:val="en-US" w:eastAsia="zh-CN" w:bidi="ar-SA"/>
    </w:rPr>
  </w:style>
  <w:style w:type="paragraph" w:styleId="2">
    <w:name w:val="heading 1"/>
    <w:basedOn w:val="1"/>
    <w:next w:val="1"/>
    <w:qFormat/>
    <w:uiPriority w:val="0"/>
    <w:pPr>
      <w:spacing w:line="0" w:lineRule="atLeast"/>
      <w:jc w:val="center"/>
      <w:outlineLvl w:val="0"/>
    </w:pPr>
    <w:rPr>
      <w:rFonts w:ascii="方正小标宋简体" w:eastAsia="方正小标宋简体" w:cs="Times New Roman"/>
      <w:sz w:val="44"/>
      <w:szCs w:val="44"/>
      <w:lang w:bidi="ar"/>
    </w:rPr>
  </w:style>
  <w:style w:type="paragraph" w:styleId="3">
    <w:name w:val="heading 2"/>
    <w:basedOn w:val="1"/>
    <w:next w:val="1"/>
    <w:unhideWhenUsed/>
    <w:qFormat/>
    <w:uiPriority w:val="0"/>
    <w:pPr>
      <w:spacing w:line="0" w:lineRule="atLeast"/>
      <w:jc w:val="center"/>
      <w:outlineLvl w:val="1"/>
    </w:pPr>
    <w:rPr>
      <w:rFonts w:ascii="方正小标宋简体" w:eastAsia="方正小标宋简体" w:cs="Times New Roman"/>
      <w:sz w:val="36"/>
      <w:szCs w:val="36"/>
      <w:lang w:bidi="ar"/>
    </w:rPr>
  </w:style>
  <w:style w:type="paragraph" w:styleId="4">
    <w:name w:val="heading 3"/>
    <w:basedOn w:val="1"/>
    <w:next w:val="1"/>
    <w:unhideWhenUsed/>
    <w:qFormat/>
    <w:uiPriority w:val="0"/>
    <w:pPr>
      <w:jc w:val="center"/>
      <w:outlineLvl w:val="2"/>
    </w:pPr>
    <w:rPr>
      <w:rFonts w:ascii="方正小标宋简体" w:eastAsia="方正小标宋简体" w:cs="Times New Roman"/>
      <w:sz w:val="30"/>
      <w:szCs w:val="30"/>
      <w:lang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qFormat/>
    <w:uiPriority w:val="0"/>
    <w:rPr>
      <w:rFonts w:ascii="楷体" w:hAnsi="楷体" w:eastAsia="楷体"/>
    </w:rPr>
  </w:style>
  <w:style w:type="paragraph" w:styleId="6">
    <w:name w:val="Balloon Text"/>
    <w:basedOn w:val="1"/>
    <w:link w:val="21"/>
    <w:qFormat/>
    <w:uiPriority w:val="0"/>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Table Text"/>
    <w:basedOn w:val="1"/>
    <w:semiHidden/>
    <w:qFormat/>
    <w:uiPriority w:val="0"/>
    <w:rPr>
      <w:rFonts w:ascii="宋体" w:hAnsi="宋体" w:eastAsia="宋体" w:cs="宋体"/>
      <w:sz w:val="19"/>
      <w:szCs w:val="19"/>
      <w:lang w:eastAsia="en-US"/>
    </w:rPr>
  </w:style>
  <w:style w:type="table" w:customStyle="1" w:styleId="14">
    <w:name w:val="Table Normal"/>
    <w:semiHidden/>
    <w:unhideWhenUsed/>
    <w:qFormat/>
    <w:uiPriority w:val="2"/>
    <w:tblPr>
      <w:tblCellMar>
        <w:top w:w="0" w:type="dxa"/>
        <w:left w:w="0" w:type="dxa"/>
        <w:bottom w:w="0" w:type="dxa"/>
        <w:right w:w="0" w:type="dxa"/>
      </w:tblCellMar>
    </w:tblPr>
  </w:style>
  <w:style w:type="character" w:customStyle="1" w:styleId="15">
    <w:name w:val="批注框文本 字符"/>
    <w:link w:val="6"/>
    <w:qFormat/>
    <w:uiPriority w:val="0"/>
    <w:rPr>
      <w:sz w:val="18"/>
      <w:szCs w:val="18"/>
    </w:rPr>
  </w:style>
  <w:style w:type="character" w:customStyle="1" w:styleId="16">
    <w:name w:val="页眉 字符"/>
    <w:link w:val="8"/>
    <w:qFormat/>
    <w:uiPriority w:val="0"/>
    <w:rPr>
      <w:sz w:val="18"/>
      <w:szCs w:val="18"/>
    </w:rPr>
  </w:style>
  <w:style w:type="character" w:customStyle="1" w:styleId="17">
    <w:name w:val="页脚 字符"/>
    <w:link w:val="7"/>
    <w:qFormat/>
    <w:uiPriority w:val="0"/>
    <w:rPr>
      <w:sz w:val="18"/>
      <w:szCs w:val="18"/>
    </w:rPr>
  </w:style>
  <w:style w:type="paragraph" w:styleId="18">
    <w:name w:val="List Paragraph"/>
    <w:basedOn w:val="1"/>
    <w:qFormat/>
    <w:uiPriority w:val="99"/>
    <w:pPr>
      <w:ind w:firstLine="420" w:firstLineChars="200"/>
    </w:pPr>
  </w:style>
  <w:style w:type="paragraph" w:customStyle="1" w:styleId="19">
    <w:name w:val="Table Paragraph"/>
    <w:basedOn w:val="1"/>
    <w:qFormat/>
    <w:uiPriority w:val="1"/>
    <w:pPr>
      <w:jc w:val="left"/>
    </w:pPr>
    <w:rPr>
      <w:kern w:val="0"/>
      <w:sz w:val="22"/>
      <w:szCs w:val="22"/>
      <w:lang w:eastAsia="en-US"/>
    </w:rPr>
  </w:style>
  <w:style w:type="character" w:styleId="20">
    <w:name w:val="Placeholder Text"/>
    <w:basedOn w:val="11"/>
    <w:semiHidden/>
    <w:qFormat/>
    <w:uiPriority w:val="99"/>
    <w:rPr>
      <w:color w:val="808080"/>
    </w:rPr>
  </w:style>
  <w:style w:type="character" w:customStyle="1" w:styleId="21">
    <w:name w:val="批注框文本 Char"/>
    <w:basedOn w:val="11"/>
    <w:link w:val="6"/>
    <w:qFormat/>
    <w:uiPriority w:val="0"/>
    <w:rPr>
      <w:sz w:val="18"/>
      <w:szCs w:val="18"/>
    </w:rPr>
  </w:style>
  <w:style w:type="character" w:customStyle="1" w:styleId="22">
    <w:name w:val="页眉 Char"/>
    <w:basedOn w:val="11"/>
    <w:link w:val="8"/>
    <w:qFormat/>
    <w:uiPriority w:val="0"/>
    <w:rPr>
      <w:sz w:val="18"/>
      <w:szCs w:val="18"/>
    </w:rPr>
  </w:style>
  <w:style w:type="character" w:customStyle="1" w:styleId="23">
    <w:name w:val="页脚 Char"/>
    <w:basedOn w:val="11"/>
    <w:link w:val="7"/>
    <w:qFormat/>
    <w:uiPriority w:val="0"/>
    <w:rPr>
      <w:sz w:val="18"/>
      <w:szCs w:val="18"/>
    </w:rPr>
  </w:style>
  <w:style w:type="character" w:customStyle="1" w:styleId="24">
    <w:name w:val="批注文字 Char"/>
    <w:link w:val="5"/>
    <w:qFormat/>
    <w:uiPriority w:val="0"/>
    <w:rPr>
      <w:rFonts w:ascii="楷体" w:hAnsi="楷体" w:eastAsia="楷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4839</Words>
  <Characters>5048</Characters>
  <Lines>210</Lines>
  <Paragraphs>307</Paragraphs>
  <TotalTime>0</TotalTime>
  <ScaleCrop>false</ScaleCrop>
  <LinksUpToDate>false</LinksUpToDate>
  <CharactersWithSpaces>5636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2025-08-11T06:51:14Z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60C9D434792C464DB52C7D15205B3F30_13</vt:lpwstr>
  </property>
  <property fmtid="{D5CDD505-2E9C-101B-9397-08002B2CF9AE}" pid="4" name="KSOTemplateDocerSaveRecord">
    <vt:lpwstr>eyJoZGlkIjoiMzEyNDA5MzI4MDlhNGNhMmQwMjI3NzJhYzdjZjE3NjkiLCJ1c2VySWQiOiIxMjQ0OTQ3NTY5In0=</vt:lpwstr>
  </property>
</Properties>
</file>