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（侵害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外观设计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专利权纠纷）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委托诉讼代理人</w:t>
            </w:r>
          </w:p>
        </w:tc>
        <w:tc>
          <w:tcPr>
            <w:tcW w:w="6824" w:type="dxa"/>
            <w:shd w:val="clear" w:color="auto" w:fill="auto"/>
            <w:vAlign w:val="top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代理权限：一般授权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特别授权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</w:t>
            </w:r>
            <w:r>
              <w:t>_______________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  月  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  年  月  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1.停止侵害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  <w:r>
              <w:rPr>
                <w:rStyle w:val="25"/>
                <w:rFonts w:hint="eastAsia"/>
              </w:rPr>
              <w:t>（具体</w:t>
            </w:r>
            <w:r>
              <w:rPr>
                <w:rStyle w:val="25"/>
                <w:rFonts w:hint="eastAsia"/>
                <w:lang w:val="en-US" w:eastAsia="zh-CN"/>
              </w:rPr>
              <w:t>陈述侵权对象、</w:t>
            </w:r>
            <w:r>
              <w:rPr>
                <w:rStyle w:val="25"/>
                <w:rFonts w:hint="eastAsia"/>
              </w:rPr>
              <w:t>停止的侵权</w:t>
            </w:r>
            <w:r>
              <w:rPr>
                <w:rStyle w:val="25"/>
                <w:rFonts w:hint="eastAsia"/>
                <w:lang w:eastAsia="zh-CN"/>
              </w:rPr>
              <w:t>的</w:t>
            </w:r>
            <w:r>
              <w:rPr>
                <w:rStyle w:val="25"/>
                <w:rFonts w:hint="eastAsia"/>
                <w:lang w:val="en-US" w:eastAsia="zh-CN"/>
              </w:rPr>
              <w:t>方式和内容等</w:t>
            </w:r>
            <w:r>
              <w:rPr>
                <w:rStyle w:val="25"/>
                <w:rFonts w:hint="eastAsia"/>
              </w:rPr>
              <w:t>，如</w:t>
            </w:r>
            <w:r>
              <w:rPr>
                <w:rStyle w:val="25"/>
                <w:rFonts w:hint="eastAsia"/>
                <w:lang w:val="en-US" w:eastAsia="zh-CN"/>
              </w:rPr>
              <w:t>停止</w:t>
            </w:r>
            <w:r>
              <w:rPr>
                <w:rStyle w:val="25"/>
                <w:rFonts w:hint="eastAsia"/>
              </w:rPr>
              <w:t>制造</w:t>
            </w:r>
            <w:r>
              <w:rPr>
                <w:rStyle w:val="25"/>
                <w:rFonts w:hint="eastAsia"/>
                <w:lang w:eastAsia="zh-CN"/>
              </w:rPr>
              <w:t>、</w:t>
            </w:r>
            <w:r>
              <w:rPr>
                <w:rStyle w:val="25"/>
                <w:rFonts w:hint="eastAsia"/>
              </w:rPr>
              <w:t>销售、许诺销售等）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2.赔偿经济损失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经济损失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共计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原告损失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被告获利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许可使用费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元（基数：  元，倍数  倍）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；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计算依据或参考因素：</w:t>
            </w:r>
          </w:p>
          <w:p>
            <w:pPr>
              <w:spacing w:line="276" w:lineRule="auto"/>
              <w:ind w:left="600" w:leftChars="300" w:firstLine="200" w:firstLine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惩罚性赔偿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元（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倍数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>
            <w:pPr>
              <w:spacing w:line="276" w:lineRule="auto"/>
              <w:ind w:left="600" w:leftChars="300" w:firstLine="200" w:firstLineChars="1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计算依据或参考因素：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支付合理费用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律师费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律师费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公证费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公证费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差旅费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差旅费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其他费用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是否主张诉讼费用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是否已经诉前保全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保全法院：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保全时间：</w:t>
            </w:r>
          </w:p>
          <w:p>
            <w:pPr>
              <w:spacing w:line="276" w:lineRule="auto"/>
              <w:ind w:left="800" w:leftChars="40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1.原告主体情况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外观设计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专利权人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firstLine="200" w:firstLineChars="1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原始取得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200" w:firstLineChars="1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继受取得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原权利人信息：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转让时间：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利害关系人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200" w:firstLineChars="1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被许可人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独占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使用许可合同的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被许可人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排他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使用许可合同的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被许可人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利权人共同起诉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单独起诉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权利人已起诉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权利人未起诉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普通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使用许可合同的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被许可人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利权人共同起诉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单独起诉（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利人书面授权单独起诉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权利人未授权单独起诉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ind w:firstLine="200" w:firstLineChars="1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2.其他利害关系人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具体情形：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2.权利基础状况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专利号：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专利名称：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专利申请日：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专利优先权日：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授权公告日：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据以主张权利的权利要求效力状态：有效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无效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终止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外观设计专利权评价报告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是否提交报告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spacing w:line="276" w:lineRule="auto"/>
              <w:ind w:leftChars="1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全部外观设计未发现存在不符合授予专利条件的缺陷</w:t>
            </w:r>
          </w:p>
          <w:p>
            <w:pPr>
              <w:spacing w:line="276" w:lineRule="auto"/>
              <w:ind w:leftChars="1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全部外观设计不符合授予专利权条件</w:t>
            </w:r>
          </w:p>
          <w:p>
            <w:pPr>
              <w:spacing w:line="276" w:lineRule="auto"/>
              <w:ind w:leftChars="1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该外观设计的________不符合授予专利权条件，________未发现存在不符合授予专利权条件的缺陷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犯外观设计专利的事实</w:t>
            </w:r>
          </w:p>
        </w:tc>
        <w:tc>
          <w:tcPr>
            <w:tcW w:w="6824" w:type="dxa"/>
          </w:tcPr>
          <w:p>
            <w:pPr>
              <w:pStyle w:val="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（1.被诉侵权产品实物（附录像，如有）</w:t>
            </w:r>
          </w:p>
          <w:p>
            <w:pPr>
              <w:pStyle w:val="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2.被诉侵权产品图片</w:t>
            </w:r>
          </w:p>
          <w:p>
            <w:pPr>
              <w:pStyle w:val="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3.被告侵权行为方式证据</w:t>
            </w:r>
          </w:p>
          <w:p>
            <w:pPr>
              <w:pStyle w:val="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4.被告侵权期间证据</w:t>
            </w:r>
          </w:p>
          <w:p>
            <w:pPr>
              <w:pStyle w:val="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5.被告财务报表（如无，暂可不交）</w:t>
            </w:r>
          </w:p>
          <w:p>
            <w:pPr>
              <w:pStyle w:val="5"/>
              <w:bidi w:val="0"/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6.其他证据）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证据清单（可另附页）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方正小标宋简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（详见附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关联案件信息表）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次专利确权行政程序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  <w:r>
              <w:rPr>
                <w:rFonts w:hint="eastAsia" w:ascii="楷体" w:hAnsi="楷体" w:eastAsia="楷体" w:cs="宋体"/>
                <w:kern w:val="2"/>
                <w:sz w:val="20"/>
                <w:szCs w:val="20"/>
                <w:lang w:val="en-US" w:eastAsia="zh-CN" w:bidi="ar-SA"/>
              </w:rPr>
              <w:t>（不限于本案被告提起的确权程序，针对涉案专利提起的确权程序均需列明）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件专利侵权民事案件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件专利权属民事案件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件其他关联案件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2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2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2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原告证据清单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594"/>
        <w:gridCol w:w="5997"/>
        <w:gridCol w:w="953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编号</w:t>
            </w:r>
          </w:p>
        </w:tc>
        <w:tc>
          <w:tcPr>
            <w:tcW w:w="320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页码</w:t>
            </w:r>
          </w:p>
        </w:tc>
        <w:tc>
          <w:tcPr>
            <w:tcW w:w="3229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证据名称</w:t>
            </w:r>
          </w:p>
        </w:tc>
        <w:tc>
          <w:tcPr>
            <w:tcW w:w="51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证据来源</w:t>
            </w:r>
          </w:p>
        </w:tc>
        <w:tc>
          <w:tcPr>
            <w:tcW w:w="610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1.涉案外观设计专利的证据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1-1</w:t>
            </w:r>
          </w:p>
        </w:tc>
        <w:tc>
          <w:tcPr>
            <w:tcW w:w="3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涉案外观设计专利授权文本</w:t>
            </w:r>
          </w:p>
        </w:tc>
        <w:tc>
          <w:tcPr>
            <w:tcW w:w="51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1-2</w:t>
            </w:r>
          </w:p>
        </w:tc>
        <w:tc>
          <w:tcPr>
            <w:tcW w:w="3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涉案外观设计专利权评价报告</w:t>
            </w:r>
          </w:p>
        </w:tc>
        <w:tc>
          <w:tcPr>
            <w:tcW w:w="51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2-1</w:t>
            </w:r>
          </w:p>
        </w:tc>
        <w:tc>
          <w:tcPr>
            <w:tcW w:w="3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被告实施被诉侵权行为（制造、销售、许诺销售被诉侵权产品等）的证据</w:t>
            </w:r>
          </w:p>
        </w:tc>
        <w:tc>
          <w:tcPr>
            <w:tcW w:w="51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2-2</w:t>
            </w:r>
          </w:p>
        </w:tc>
        <w:tc>
          <w:tcPr>
            <w:tcW w:w="3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被诉侵权设计与涉案外观设计专利的比对</w:t>
            </w:r>
          </w:p>
        </w:tc>
        <w:tc>
          <w:tcPr>
            <w:tcW w:w="51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3-1</w:t>
            </w:r>
          </w:p>
        </w:tc>
        <w:tc>
          <w:tcPr>
            <w:tcW w:w="3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被告侵权期间证据</w:t>
            </w:r>
          </w:p>
        </w:tc>
        <w:tc>
          <w:tcPr>
            <w:tcW w:w="51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3-2</w:t>
            </w:r>
          </w:p>
        </w:tc>
        <w:tc>
          <w:tcPr>
            <w:tcW w:w="3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被告财务报表（如无，可不交）</w:t>
            </w:r>
          </w:p>
        </w:tc>
        <w:tc>
          <w:tcPr>
            <w:tcW w:w="51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4-1</w:t>
            </w:r>
          </w:p>
        </w:tc>
        <w:tc>
          <w:tcPr>
            <w:tcW w:w="3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关联案件证据</w:t>
            </w:r>
          </w:p>
        </w:tc>
        <w:tc>
          <w:tcPr>
            <w:tcW w:w="51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4-2</w:t>
            </w:r>
          </w:p>
        </w:tc>
        <w:tc>
          <w:tcPr>
            <w:tcW w:w="320" w:type="pct"/>
          </w:tcPr>
          <w:p>
            <w:pPr>
              <w:suppressAutoHyphens/>
              <w:spacing w:line="276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9" w:type="pct"/>
          </w:tcPr>
          <w:p>
            <w:pPr>
              <w:suppressAutoHyphens/>
              <w:spacing w:line="276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  <w:t>指导性案例、人民法院案例库案例等参考案例</w:t>
            </w:r>
          </w:p>
        </w:tc>
        <w:tc>
          <w:tcPr>
            <w:tcW w:w="513" w:type="pct"/>
          </w:tcPr>
          <w:p>
            <w:pPr>
              <w:suppressAutoHyphens/>
              <w:spacing w:line="276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10" w:type="pct"/>
          </w:tcPr>
          <w:p>
            <w:pPr>
              <w:suppressAutoHyphens/>
              <w:spacing w:line="276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附件2</w:t>
      </w:r>
    </w:p>
    <w:p>
      <w:pPr>
        <w:suppressAutoHyphens/>
        <w:spacing w:line="276" w:lineRule="auto"/>
        <w:jc w:val="center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关联行政确权程序及有关行政诉讼案件信息表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82"/>
        <w:gridCol w:w="1857"/>
        <w:gridCol w:w="839"/>
        <w:gridCol w:w="1100"/>
        <w:gridCol w:w="628"/>
        <w:gridCol w:w="680"/>
        <w:gridCol w:w="1260"/>
        <w:gridCol w:w="688"/>
        <w:gridCol w:w="1021"/>
        <w:gridCol w:w="913"/>
        <w:gridCol w:w="680"/>
        <w:gridCol w:w="1561"/>
        <w:gridCol w:w="1018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15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专利名称：xxx；专利号：xxx；专利权人/被许可人：xxx；</w:t>
            </w:r>
          </w:p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统计期间：截至  年  月  日</w:t>
            </w:r>
          </w:p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统计时间：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4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无效宣告请求人</w:t>
            </w:r>
          </w:p>
        </w:tc>
        <w:tc>
          <w:tcPr>
            <w:tcW w:w="65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无效宣告的请求和理由</w:t>
            </w:r>
          </w:p>
        </w:tc>
        <w:tc>
          <w:tcPr>
            <w:tcW w:w="295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无效宣告请求审查决定及作出时间</w:t>
            </w:r>
          </w:p>
        </w:tc>
        <w:tc>
          <w:tcPr>
            <w:tcW w:w="38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无效宣告请求审查决定的结论</w:t>
            </w:r>
          </w:p>
        </w:tc>
        <w:tc>
          <w:tcPr>
            <w:tcW w:w="2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是否提起行政诉讼</w:t>
            </w:r>
          </w:p>
        </w:tc>
        <w:tc>
          <w:tcPr>
            <w:tcW w:w="2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一审案号</w:t>
            </w:r>
          </w:p>
        </w:tc>
        <w:tc>
          <w:tcPr>
            <w:tcW w:w="44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一审当事人及委托诉讼代理人</w:t>
            </w:r>
          </w:p>
        </w:tc>
        <w:tc>
          <w:tcPr>
            <w:tcW w:w="242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诉讼请求</w:t>
            </w:r>
          </w:p>
        </w:tc>
        <w:tc>
          <w:tcPr>
            <w:tcW w:w="35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一审裁判结果</w:t>
            </w:r>
          </w:p>
        </w:tc>
        <w:tc>
          <w:tcPr>
            <w:tcW w:w="3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一审裁判日期</w:t>
            </w:r>
          </w:p>
        </w:tc>
        <w:tc>
          <w:tcPr>
            <w:tcW w:w="2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二审案号</w:t>
            </w:r>
          </w:p>
        </w:tc>
        <w:tc>
          <w:tcPr>
            <w:tcW w:w="54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二审当事人及委托诉讼代理人</w:t>
            </w:r>
          </w:p>
        </w:tc>
        <w:tc>
          <w:tcPr>
            <w:tcW w:w="358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二审裁判结果</w:t>
            </w:r>
          </w:p>
        </w:tc>
        <w:tc>
          <w:tcPr>
            <w:tcW w:w="29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二审裁判日期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xxx</w:t>
            </w:r>
          </w:p>
        </w:tc>
        <w:tc>
          <w:tcPr>
            <w:tcW w:w="65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1.宣告外观设计专利无效</w:t>
            </w:r>
          </w:p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2.理由：属于现有设计/与现有设计或现有设计特征的组合相比，不具有明星区别……</w:t>
            </w:r>
          </w:p>
        </w:tc>
        <w:tc>
          <w:tcPr>
            <w:tcW w:w="295" w:type="pct"/>
          </w:tcPr>
          <w:p>
            <w:pPr>
              <w:suppressAutoHyphens/>
              <w:spacing w:line="276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 xml:space="preserve">  年  月  日</w:t>
            </w:r>
          </w:p>
        </w:tc>
        <w:tc>
          <w:tcPr>
            <w:tcW w:w="38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外观设计专利无效；或者维持专利权有效</w:t>
            </w:r>
          </w:p>
        </w:tc>
        <w:tc>
          <w:tcPr>
            <w:tcW w:w="2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是/否</w:t>
            </w:r>
          </w:p>
        </w:tc>
        <w:tc>
          <w:tcPr>
            <w:tcW w:w="2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案号：</w:t>
            </w:r>
          </w:p>
        </w:tc>
        <w:tc>
          <w:tcPr>
            <w:tcW w:w="44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原告：xxx，委托诉讼代理人xxx，xx律所律师</w:t>
            </w:r>
          </w:p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被告：xxx委托诉讼代理人xxx，xx律所律师</w:t>
            </w:r>
          </w:p>
        </w:tc>
        <w:tc>
          <w:tcPr>
            <w:tcW w:w="242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写明一审全部诉讼请求</w:t>
            </w:r>
          </w:p>
        </w:tc>
        <w:tc>
          <w:tcPr>
            <w:tcW w:w="35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写明一审判项实质结果（如维持被诉决定，专利权有效/无效）</w:t>
            </w:r>
          </w:p>
        </w:tc>
        <w:tc>
          <w:tcPr>
            <w:tcW w:w="3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 xml:space="preserve">  年  月  日</w:t>
            </w:r>
          </w:p>
        </w:tc>
        <w:tc>
          <w:tcPr>
            <w:tcW w:w="2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案号：</w:t>
            </w:r>
          </w:p>
        </w:tc>
        <w:tc>
          <w:tcPr>
            <w:tcW w:w="54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上诉人（原审原告/被告）：xxx委托诉讼代理人：xxx，xx律所律师</w:t>
            </w:r>
          </w:p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被上诉人（原审原告/被告）：xxx委托诉讼代理人：xxx，xx律所律师</w:t>
            </w:r>
          </w:p>
        </w:tc>
        <w:tc>
          <w:tcPr>
            <w:tcW w:w="358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写明二审判项实质结果（如维持一审判决，专利权有效/无效）</w:t>
            </w:r>
          </w:p>
        </w:tc>
        <w:tc>
          <w:tcPr>
            <w:tcW w:w="29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 xml:space="preserve">  年  月  日</w:t>
            </w:r>
          </w:p>
        </w:tc>
      </w:tr>
    </w:tbl>
    <w:p>
      <w:pPr>
        <w:suppressAutoHyphens/>
        <w:spacing w:line="276" w:lineRule="auto"/>
        <w:jc w:val="both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 w:bidi="ar"/>
        </w:rPr>
        <w:t>注：1.如关联行政确权程序或有关行政诉讼案件暂未结案，请注明行政程序/诉讼案件的当前进展，如行政程序已受理/已安排口审（口审时间）/已开口审（口审时间）/中止审理等，诉讼案件已受理/处于管辖权异议程序/已安排开庭（开庭时间）/已开庭（开庭时间）等；</w:t>
      </w:r>
    </w:p>
    <w:p>
      <w:pPr>
        <w:suppressAutoHyphens/>
        <w:spacing w:line="276" w:lineRule="auto"/>
        <w:ind w:firstLine="400" w:firstLineChars="200"/>
        <w:jc w:val="both"/>
        <w:rPr>
          <w:rFonts w:hint="eastAsia" w:cs="宋体"/>
          <w:sz w:val="20"/>
          <w:szCs w:val="20"/>
          <w:lang w:val="en-US" w:eastAsia="zh-CN" w:bidi="ar"/>
        </w:rPr>
        <w:sectPr>
          <w:pgSz w:w="16838" w:h="11906" w:orient="landscape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cs="宋体"/>
          <w:sz w:val="20"/>
          <w:szCs w:val="20"/>
          <w:lang w:val="en-US" w:eastAsia="zh-CN" w:bidi="ar"/>
        </w:rPr>
        <w:t>2.</w:t>
      </w:r>
      <w:r>
        <w:rPr>
          <w:rFonts w:hint="eastAsia" w:ascii="宋体" w:hAnsi="宋体" w:eastAsia="宋体" w:cs="宋体"/>
          <w:sz w:val="20"/>
          <w:szCs w:val="20"/>
          <w:lang w:val="en-US" w:eastAsia="zh-CN" w:bidi="ar"/>
        </w:rPr>
        <w:t>如诉讼案件存在再审情形，需一并写明相关信息</w:t>
      </w:r>
      <w:r>
        <w:rPr>
          <w:rFonts w:hint="eastAsia" w:cs="宋体"/>
          <w:sz w:val="20"/>
          <w:szCs w:val="20"/>
          <w:lang w:val="en-US" w:eastAsia="zh-CN" w:bidi="ar"/>
        </w:rPr>
        <w:t>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88"/>
        <w:gridCol w:w="867"/>
        <w:gridCol w:w="1817"/>
        <w:gridCol w:w="1615"/>
        <w:gridCol w:w="2113"/>
        <w:gridCol w:w="665"/>
        <w:gridCol w:w="867"/>
        <w:gridCol w:w="867"/>
        <w:gridCol w:w="2090"/>
        <w:gridCol w:w="666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center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 w:bidi="ar"/>
              </w:rPr>
              <w:t>关联民事案件信息表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专利名称：xxx；专利号：xxx；专利权人/被许可人：xxx；被诉侵权产品名称：xxx</w:t>
            </w:r>
          </w:p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统计期间：截至  年  月  日</w:t>
            </w:r>
          </w:p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统计时间：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453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案由</w:t>
            </w:r>
          </w:p>
        </w:tc>
        <w:tc>
          <w:tcPr>
            <w:tcW w:w="305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一审法院及案号</w:t>
            </w:r>
          </w:p>
        </w:tc>
        <w:tc>
          <w:tcPr>
            <w:tcW w:w="639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诉讼请求</w:t>
            </w:r>
          </w:p>
        </w:tc>
        <w:tc>
          <w:tcPr>
            <w:tcW w:w="568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一审当事人及委托诉讼代理人</w:t>
            </w:r>
          </w:p>
        </w:tc>
        <w:tc>
          <w:tcPr>
            <w:tcW w:w="743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简要案情</w:t>
            </w:r>
          </w:p>
        </w:tc>
        <w:tc>
          <w:tcPr>
            <w:tcW w:w="234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一审裁判日期</w:t>
            </w:r>
          </w:p>
        </w:tc>
        <w:tc>
          <w:tcPr>
            <w:tcW w:w="305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一审裁判结果</w:t>
            </w:r>
          </w:p>
        </w:tc>
        <w:tc>
          <w:tcPr>
            <w:tcW w:w="305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二审法院及案号</w:t>
            </w:r>
          </w:p>
        </w:tc>
        <w:tc>
          <w:tcPr>
            <w:tcW w:w="735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二审当事人及委托诉讼代理人</w:t>
            </w:r>
          </w:p>
        </w:tc>
        <w:tc>
          <w:tcPr>
            <w:tcW w:w="234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二审裁判日期</w:t>
            </w:r>
          </w:p>
        </w:tc>
        <w:tc>
          <w:tcPr>
            <w:tcW w:w="307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二审裁判结果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53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侵害xx专利权纠纷/专利权权属纠纷/其他</w:t>
            </w:r>
          </w:p>
        </w:tc>
        <w:tc>
          <w:tcPr>
            <w:tcW w:w="305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法院：</w:t>
            </w:r>
          </w:p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案号：</w:t>
            </w:r>
          </w:p>
        </w:tc>
        <w:tc>
          <w:tcPr>
            <w:tcW w:w="639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写明一审全部诉讼请求（如：停止侵权；赔偿  元）</w:t>
            </w:r>
          </w:p>
        </w:tc>
        <w:tc>
          <w:tcPr>
            <w:tcW w:w="568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原告：xxx委托诉讼代理人：xxx，xx律所律师</w:t>
            </w:r>
          </w:p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被告：xxx委托诉讼代理人：xxx，xx律所律师</w:t>
            </w:r>
          </w:p>
        </w:tc>
        <w:tc>
          <w:tcPr>
            <w:tcW w:w="743" w:type="pct"/>
          </w:tcPr>
          <w:p>
            <w:pPr>
              <w:pStyle w:val="20"/>
              <w:spacing w:line="320" w:lineRule="exact"/>
              <w:ind w:right="-4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3.涉及相同专利/涉及相同当事人</w:t>
            </w:r>
          </w:p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4.简要说明被诉侵权人从事的侵权行为、侵权持续时间、侵权地域范围等</w:t>
            </w:r>
          </w:p>
        </w:tc>
        <w:tc>
          <w:tcPr>
            <w:tcW w:w="234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 xml:space="preserve">  年  月  日</w:t>
            </w:r>
          </w:p>
        </w:tc>
        <w:tc>
          <w:tcPr>
            <w:tcW w:w="305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写明一审判项基本内容</w:t>
            </w:r>
          </w:p>
        </w:tc>
        <w:tc>
          <w:tcPr>
            <w:tcW w:w="305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法院：</w:t>
            </w:r>
          </w:p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案号：</w:t>
            </w:r>
          </w:p>
        </w:tc>
        <w:tc>
          <w:tcPr>
            <w:tcW w:w="735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上诉人（原审原告/被告）xxx委托诉讼代理人：xxx，xx律所律师</w:t>
            </w:r>
          </w:p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被上诉人（原审原告/被告）xxx委托诉讼代理人：xxx，xx律所律师</w:t>
            </w:r>
          </w:p>
        </w:tc>
        <w:tc>
          <w:tcPr>
            <w:tcW w:w="234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 xml:space="preserve">  年  月  日</w:t>
            </w:r>
          </w:p>
        </w:tc>
        <w:tc>
          <w:tcPr>
            <w:tcW w:w="307" w:type="pct"/>
          </w:tcPr>
          <w:p>
            <w:pPr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eastAsia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写明二审判项基本内容</w:t>
            </w:r>
          </w:p>
        </w:tc>
      </w:tr>
    </w:tbl>
    <w:p>
      <w:pPr>
        <w:numPr>
          <w:ilvl w:val="0"/>
          <w:numId w:val="0"/>
        </w:numPr>
        <w:suppressAutoHyphens/>
        <w:spacing w:line="276" w:lineRule="auto"/>
        <w:jc w:val="both"/>
        <w:rPr>
          <w:rFonts w:hint="eastAsia" w:cs="宋体"/>
          <w:sz w:val="20"/>
          <w:szCs w:val="20"/>
          <w:lang w:val="en-US" w:eastAsia="zh-CN" w:bidi="ar"/>
        </w:rPr>
      </w:pPr>
      <w:r>
        <w:rPr>
          <w:rFonts w:hint="eastAsia" w:cs="宋体"/>
          <w:sz w:val="20"/>
          <w:szCs w:val="20"/>
          <w:lang w:val="en-US" w:eastAsia="zh-CN" w:bidi="ar"/>
        </w:rPr>
        <w:t>注：1.如有关诉讼案件暂未结案，请注明诉讼案件的当前进展，如已受理/处于管辖权异议程序/已安排开庭（开庭时间）/已开庭（开庭时间）等；</w:t>
      </w:r>
    </w:p>
    <w:p>
      <w:pPr>
        <w:numPr>
          <w:ilvl w:val="0"/>
          <w:numId w:val="0"/>
        </w:numPr>
        <w:suppressAutoHyphens/>
        <w:spacing w:line="276" w:lineRule="auto"/>
        <w:ind w:firstLine="400" w:firstLineChars="200"/>
        <w:jc w:val="both"/>
        <w:rPr>
          <w:rFonts w:hint="default" w:cs="宋体"/>
          <w:sz w:val="20"/>
          <w:szCs w:val="20"/>
          <w:lang w:val="en-US" w:eastAsia="zh-CN" w:bidi="ar"/>
        </w:rPr>
      </w:pPr>
      <w:r>
        <w:rPr>
          <w:rFonts w:hint="eastAsia" w:cs="宋体"/>
          <w:sz w:val="20"/>
          <w:szCs w:val="20"/>
          <w:lang w:val="en-US" w:eastAsia="zh-CN" w:bidi="ar"/>
        </w:rPr>
        <w:t>2.如诉讼案件存在再审情形，需一并写明相关信息。</w:t>
      </w:r>
    </w:p>
    <w:sectPr>
      <w:pgSz w:w="16838" w:h="11906" w:orient="landscape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4815C4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1C2CDE"/>
    <w:rsid w:val="053D487D"/>
    <w:rsid w:val="056A659B"/>
    <w:rsid w:val="05972365"/>
    <w:rsid w:val="06391410"/>
    <w:rsid w:val="075E79A7"/>
    <w:rsid w:val="07A10088"/>
    <w:rsid w:val="07AE7992"/>
    <w:rsid w:val="07B37245"/>
    <w:rsid w:val="07CC32DC"/>
    <w:rsid w:val="08601134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DDC4B86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37F677C"/>
    <w:rsid w:val="14DA6A78"/>
    <w:rsid w:val="15A84A0F"/>
    <w:rsid w:val="15BE04D1"/>
    <w:rsid w:val="15C41DC5"/>
    <w:rsid w:val="170A78AB"/>
    <w:rsid w:val="17A53209"/>
    <w:rsid w:val="17DD7339"/>
    <w:rsid w:val="181A2CFE"/>
    <w:rsid w:val="181A358A"/>
    <w:rsid w:val="183E4E91"/>
    <w:rsid w:val="191E02D6"/>
    <w:rsid w:val="19AB581F"/>
    <w:rsid w:val="19B149ED"/>
    <w:rsid w:val="19C56A6C"/>
    <w:rsid w:val="19DE5CD3"/>
    <w:rsid w:val="1ACD5720"/>
    <w:rsid w:val="1B4D36AA"/>
    <w:rsid w:val="1B9370A5"/>
    <w:rsid w:val="1BCC5A75"/>
    <w:rsid w:val="1C3F5BE8"/>
    <w:rsid w:val="1C4B24C6"/>
    <w:rsid w:val="1C6427CC"/>
    <w:rsid w:val="1C67547C"/>
    <w:rsid w:val="1C7558BE"/>
    <w:rsid w:val="1C8D69A6"/>
    <w:rsid w:val="1CA61122"/>
    <w:rsid w:val="1CBB1806"/>
    <w:rsid w:val="1CF75B24"/>
    <w:rsid w:val="1E9439C2"/>
    <w:rsid w:val="202334B1"/>
    <w:rsid w:val="20B67C2B"/>
    <w:rsid w:val="20F05CF6"/>
    <w:rsid w:val="211424A6"/>
    <w:rsid w:val="21C603EE"/>
    <w:rsid w:val="21D97B35"/>
    <w:rsid w:val="22340915"/>
    <w:rsid w:val="22F8413B"/>
    <w:rsid w:val="23133FE2"/>
    <w:rsid w:val="23247750"/>
    <w:rsid w:val="24136964"/>
    <w:rsid w:val="24872DFF"/>
    <w:rsid w:val="262D534C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0776EE"/>
    <w:rsid w:val="2C207AE4"/>
    <w:rsid w:val="2C8D512D"/>
    <w:rsid w:val="2D331A95"/>
    <w:rsid w:val="2D33417F"/>
    <w:rsid w:val="2D4B511A"/>
    <w:rsid w:val="2DB47F9C"/>
    <w:rsid w:val="2E333410"/>
    <w:rsid w:val="2E702EB0"/>
    <w:rsid w:val="2E75442C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507CB7"/>
    <w:rsid w:val="35935DF5"/>
    <w:rsid w:val="35A0618D"/>
    <w:rsid w:val="35B30245"/>
    <w:rsid w:val="360A6217"/>
    <w:rsid w:val="36C43710"/>
    <w:rsid w:val="37A335A3"/>
    <w:rsid w:val="382007BD"/>
    <w:rsid w:val="382A0C93"/>
    <w:rsid w:val="38D01806"/>
    <w:rsid w:val="38D3500A"/>
    <w:rsid w:val="38F619CD"/>
    <w:rsid w:val="3922056D"/>
    <w:rsid w:val="39655A78"/>
    <w:rsid w:val="39B32F7D"/>
    <w:rsid w:val="39D762C9"/>
    <w:rsid w:val="39E10461"/>
    <w:rsid w:val="3A2801BE"/>
    <w:rsid w:val="3A842588"/>
    <w:rsid w:val="3A886677"/>
    <w:rsid w:val="3AA328F4"/>
    <w:rsid w:val="3B4B61A3"/>
    <w:rsid w:val="3B764E93"/>
    <w:rsid w:val="3C213BF5"/>
    <w:rsid w:val="3C593FF1"/>
    <w:rsid w:val="3CC27081"/>
    <w:rsid w:val="3D3C393E"/>
    <w:rsid w:val="3D421C50"/>
    <w:rsid w:val="3EC76B54"/>
    <w:rsid w:val="3F230ED8"/>
    <w:rsid w:val="3FB05F21"/>
    <w:rsid w:val="3FF12D30"/>
    <w:rsid w:val="40050660"/>
    <w:rsid w:val="413C38E7"/>
    <w:rsid w:val="416B5D69"/>
    <w:rsid w:val="423C0C6F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24F2E"/>
    <w:rsid w:val="47F768EB"/>
    <w:rsid w:val="486F2E01"/>
    <w:rsid w:val="48AD4CBD"/>
    <w:rsid w:val="49301D4A"/>
    <w:rsid w:val="4950564B"/>
    <w:rsid w:val="496916B2"/>
    <w:rsid w:val="49C70996"/>
    <w:rsid w:val="49EF3629"/>
    <w:rsid w:val="4A02381D"/>
    <w:rsid w:val="4A0D3C67"/>
    <w:rsid w:val="4A702D6F"/>
    <w:rsid w:val="4AE44CD1"/>
    <w:rsid w:val="4B6B0F4E"/>
    <w:rsid w:val="4B973172"/>
    <w:rsid w:val="4C426DCB"/>
    <w:rsid w:val="4C793B3F"/>
    <w:rsid w:val="4C976AC5"/>
    <w:rsid w:val="4CDE101F"/>
    <w:rsid w:val="4D65688F"/>
    <w:rsid w:val="4DAD7F88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2E16ECB"/>
    <w:rsid w:val="532E5F1B"/>
    <w:rsid w:val="53364538"/>
    <w:rsid w:val="53683F40"/>
    <w:rsid w:val="536A6FA8"/>
    <w:rsid w:val="53877FA0"/>
    <w:rsid w:val="539A4AC7"/>
    <w:rsid w:val="540C27A0"/>
    <w:rsid w:val="54722B7A"/>
    <w:rsid w:val="549E07CC"/>
    <w:rsid w:val="55697417"/>
    <w:rsid w:val="557F49C2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77749C"/>
    <w:rsid w:val="5B8E0DC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5FCD4E1E"/>
    <w:rsid w:val="5FD0155C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2E816A2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091604"/>
    <w:rsid w:val="6C133380"/>
    <w:rsid w:val="6CA07829"/>
    <w:rsid w:val="6D0B1319"/>
    <w:rsid w:val="6D44403A"/>
    <w:rsid w:val="6DB72D70"/>
    <w:rsid w:val="6DC949ED"/>
    <w:rsid w:val="6DF26FC2"/>
    <w:rsid w:val="6E97784A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C4111E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7338BF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qFormat/>
    <w:uiPriority w:val="0"/>
    <w:rPr>
      <w:rFonts w:ascii="楷体" w:hAnsi="楷体" w:eastAsia="楷体"/>
    </w:rPr>
  </w:style>
  <w:style w:type="paragraph" w:styleId="6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link w:val="7"/>
    <w:qFormat/>
    <w:uiPriority w:val="0"/>
    <w:rPr>
      <w:sz w:val="18"/>
      <w:szCs w:val="18"/>
    </w:rPr>
  </w:style>
  <w:style w:type="character" w:customStyle="1" w:styleId="17">
    <w:name w:val="页眉 字符"/>
    <w:link w:val="9"/>
    <w:qFormat/>
    <w:uiPriority w:val="0"/>
    <w:rPr>
      <w:sz w:val="18"/>
      <w:szCs w:val="18"/>
    </w:rPr>
  </w:style>
  <w:style w:type="character" w:customStyle="1" w:styleId="18">
    <w:name w:val="页脚 字符"/>
    <w:link w:val="8"/>
    <w:qFormat/>
    <w:uiPriority w:val="0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21">
    <w:name w:val="Placeholder Text"/>
    <w:basedOn w:val="12"/>
    <w:semiHidden/>
    <w:qFormat/>
    <w:uiPriority w:val="99"/>
    <w:rPr>
      <w:color w:val="808080"/>
    </w:rPr>
  </w:style>
  <w:style w:type="character" w:customStyle="1" w:styleId="22">
    <w:name w:val="批注框文本 Char"/>
    <w:basedOn w:val="12"/>
    <w:link w:val="7"/>
    <w:qFormat/>
    <w:uiPriority w:val="0"/>
    <w:rPr>
      <w:sz w:val="18"/>
      <w:szCs w:val="18"/>
    </w:rPr>
  </w:style>
  <w:style w:type="character" w:customStyle="1" w:styleId="23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24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5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4037</Words>
  <Characters>4296</Characters>
  <Lines>210</Lines>
  <Paragraphs>307</Paragraphs>
  <TotalTime>0</TotalTime>
  <ScaleCrop>false</ScaleCrop>
  <LinksUpToDate>false</LinksUpToDate>
  <CharactersWithSpaces>4801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2025-07-17T07:34:42Z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A9744A4CF46545238755AE8E3314BE6B_13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