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C13F2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</w:p>
    <w:p w14:paraId="34AF5FEB">
      <w:pPr>
        <w:spacing w:line="0" w:lineRule="atLeast"/>
        <w:jc w:val="both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1" w:name="_GoBack"/>
      <w:bookmarkEnd w:id="1"/>
    </w:p>
    <w:p w14:paraId="0954AF8F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</w:p>
    <w:p w14:paraId="1C113895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民事答辩状</w:t>
      </w:r>
    </w:p>
    <w:p w14:paraId="4FB2A68D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eastAsia="zh-CN"/>
        </w:rPr>
        <w:t>侵害商业秘密纠纷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5"/>
        <w:tblW w:w="11048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474"/>
        <w:gridCol w:w="2978"/>
        <w:gridCol w:w="1080"/>
        <w:gridCol w:w="4493"/>
      </w:tblGrid>
      <w:tr w14:paraId="7EB9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8" w:type="dxa"/>
            <w:gridSpan w:val="5"/>
          </w:tcPr>
          <w:p w14:paraId="1AF1ECA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09CC12E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参加诉讼，保护您的合法权利，请填写本表。</w:t>
            </w:r>
          </w:p>
          <w:p w14:paraId="684EAC9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1.应诉时需向人民法院提交证明您身份的材料，如身份证复印件、营业执照复印件等。</w:t>
            </w:r>
          </w:p>
          <w:p w14:paraId="0191BA5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2.本表所列内容是您参加诉讼以及人民法院查明案件事实所需，请务必如实填写。</w:t>
            </w:r>
          </w:p>
          <w:p w14:paraId="2D409C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您认为另有重要内容需要列明的，可以另附页填写。</w:t>
            </w:r>
          </w:p>
          <w:p w14:paraId="164A03E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需填写文字较多时，可根据实际对栏目进行扩容等。</w:t>
            </w:r>
          </w:p>
          <w:p w14:paraId="4AD302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6779F2B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3E417F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34D0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23" w:type="dxa"/>
            <w:vAlign w:val="center"/>
          </w:tcPr>
          <w:p w14:paraId="52211AA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案号</w:t>
            </w:r>
          </w:p>
        </w:tc>
        <w:tc>
          <w:tcPr>
            <w:tcW w:w="4452" w:type="dxa"/>
            <w:gridSpan w:val="2"/>
            <w:vAlign w:val="center"/>
          </w:tcPr>
          <w:p w14:paraId="11A6B89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（2023）京××民初××号</w:t>
            </w:r>
          </w:p>
        </w:tc>
        <w:tc>
          <w:tcPr>
            <w:tcW w:w="1080" w:type="dxa"/>
            <w:vAlign w:val="center"/>
          </w:tcPr>
          <w:p w14:paraId="083F49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案由</w:t>
            </w:r>
          </w:p>
        </w:tc>
        <w:tc>
          <w:tcPr>
            <w:tcW w:w="4493" w:type="dxa"/>
            <w:vAlign w:val="center"/>
          </w:tcPr>
          <w:p w14:paraId="481299F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侵害商业秘密纠纷</w:t>
            </w:r>
          </w:p>
        </w:tc>
      </w:tr>
      <w:tr w14:paraId="6CB2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8" w:type="dxa"/>
            <w:gridSpan w:val="5"/>
          </w:tcPr>
          <w:p w14:paraId="0EAAFC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 w14:paraId="3DCE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335010F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答辩人（自然人）</w:t>
            </w:r>
          </w:p>
        </w:tc>
        <w:tc>
          <w:tcPr>
            <w:tcW w:w="8551" w:type="dxa"/>
            <w:gridSpan w:val="3"/>
          </w:tcPr>
          <w:p w14:paraId="44F5359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李××</w:t>
            </w:r>
          </w:p>
          <w:p w14:paraId="0E163FB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D394E9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××××年××月××日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民族：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×族</w:t>
            </w:r>
          </w:p>
          <w:p w14:paraId="5FC51A0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工作单位：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职务：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</w:t>
            </w:r>
          </w:p>
          <w:p w14:paraId="342A435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697497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住所地（户籍所在地）：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08BD9EC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经常居住地：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30BAD85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1BB8257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证件号码：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19DD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3E3668F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答辩人（法人、非法人组织）</w:t>
            </w:r>
          </w:p>
        </w:tc>
        <w:tc>
          <w:tcPr>
            <w:tcW w:w="8551" w:type="dxa"/>
            <w:gridSpan w:val="3"/>
          </w:tcPr>
          <w:p w14:paraId="317DFA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××有限公司</w:t>
            </w:r>
          </w:p>
          <w:p w14:paraId="4159BFF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××市×区×街道×路×号</w:t>
            </w:r>
          </w:p>
          <w:p w14:paraId="7827D14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××市×区×街道×路×号</w:t>
            </w:r>
          </w:p>
          <w:p w14:paraId="004B018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张××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董事长</w:t>
            </w:r>
          </w:p>
          <w:p w14:paraId="5938AFF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D7161E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6D2E7B3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D42FF9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E26A45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C28CE1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C61D89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个人独资企业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合伙企业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6D1DC31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所有制性质：国有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（控股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  民营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其他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_______________</w:t>
            </w:r>
          </w:p>
        </w:tc>
      </w:tr>
      <w:tr w14:paraId="59A7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06ECE49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551" w:type="dxa"/>
            <w:gridSpan w:val="3"/>
          </w:tcPr>
          <w:p w14:paraId="1775898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4D71F9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赵××</w:t>
            </w:r>
          </w:p>
          <w:p w14:paraId="48FA184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××律师事务所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2105754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1F12990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_______________</w:t>
            </w:r>
          </w:p>
          <w:p w14:paraId="44D3B52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11E2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8" w:type="dxa"/>
            <w:gridSpan w:val="5"/>
          </w:tcPr>
          <w:p w14:paraId="25A60848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bookmarkStart w:id="0" w:name="_Hlk200986504"/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答辩事项</w:t>
            </w:r>
          </w:p>
          <w:p w14:paraId="02BFDA4F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（对原告诉讼请求的确认或</w:t>
            </w: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者</w:t>
            </w:r>
            <w:r>
              <w:rPr>
                <w:rFonts w:hint="eastAsia" w:ascii="黑体" w:hAnsi="黑体" w:eastAsia="黑体" w:cs="Times New Roman"/>
                <w:sz w:val="24"/>
              </w:rPr>
              <w:t>异议）</w:t>
            </w:r>
          </w:p>
        </w:tc>
      </w:tr>
      <w:bookmarkEnd w:id="0"/>
      <w:tr w14:paraId="7033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048" w:type="dxa"/>
            <w:gridSpan w:val="5"/>
          </w:tcPr>
          <w:p w14:paraId="3765F2E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楷体" w:hAnsi="楷体" w:eastAsia="楷体" w:cs="宋体"/>
                <w:sz w:val="24"/>
                <w:szCs w:val="24"/>
                <w:lang w:val="en-US" w:eastAsia="zh-CN"/>
              </w:rPr>
              <w:t>李××、北京××有限公司未实施侵害涉案商业秘密的行为，不应当承担有关侵权责任，具体为：不应当停止侵权，不应当承担赔偿经济损失和合理开支的责任。</w:t>
            </w:r>
          </w:p>
        </w:tc>
      </w:tr>
      <w:tr w14:paraId="18C8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3C5C411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停止侵权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有无异议</w:t>
            </w:r>
          </w:p>
        </w:tc>
        <w:tc>
          <w:tcPr>
            <w:tcW w:w="8551" w:type="dxa"/>
            <w:gridSpan w:val="3"/>
          </w:tcPr>
          <w:p w14:paraId="2AB3998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458BC3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不应当承担停止侵权责任等。</w:t>
            </w:r>
          </w:p>
        </w:tc>
      </w:tr>
      <w:tr w14:paraId="3B28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5082718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2.对赔偿经济损失有无异议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包括损失、获利、惩罚性赔偿、赔偿数额等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551" w:type="dxa"/>
            <w:gridSpan w:val="3"/>
          </w:tcPr>
          <w:p w14:paraId="76BB136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37ED073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不应当承担赔偿经济损失的责任，也不应当承担惩罚性赔偿。具体为…… </w:t>
            </w:r>
          </w:p>
          <w:p w14:paraId="126B94D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应当承担责任，但对赔偿数额有异议，具体为……</w:t>
            </w:r>
          </w:p>
        </w:tc>
      </w:tr>
      <w:tr w14:paraId="2119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02AEAC3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3.对支付合理费用有无异议</w:t>
            </w:r>
          </w:p>
        </w:tc>
        <w:tc>
          <w:tcPr>
            <w:tcW w:w="8551" w:type="dxa"/>
            <w:gridSpan w:val="3"/>
          </w:tcPr>
          <w:p w14:paraId="7DAC4FC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614319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合理费用未实际支出、费用过高……</w:t>
            </w:r>
          </w:p>
        </w:tc>
      </w:tr>
      <w:tr w14:paraId="0B6F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0205649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4.对其他请求有无异议</w:t>
            </w:r>
          </w:p>
        </w:tc>
        <w:tc>
          <w:tcPr>
            <w:tcW w:w="8551" w:type="dxa"/>
            <w:gridSpan w:val="3"/>
          </w:tcPr>
          <w:p w14:paraId="38249B1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</w:p>
          <w:p w14:paraId="297F1BB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</w:p>
        </w:tc>
      </w:tr>
      <w:tr w14:paraId="2D1D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8" w:type="dxa"/>
            <w:gridSpan w:val="5"/>
          </w:tcPr>
          <w:p w14:paraId="4F6F7B71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事实与理由</w:t>
            </w:r>
          </w:p>
          <w:p w14:paraId="68B49679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（对案件事实的确认或者异议）</w:t>
            </w:r>
          </w:p>
        </w:tc>
      </w:tr>
      <w:tr w14:paraId="2927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48" w:type="dxa"/>
            <w:gridSpan w:val="5"/>
          </w:tcPr>
          <w:p w14:paraId="25C6B76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李××、北京××有限公司未实施侵害涉案商业秘密（具体为经营信息/技术秘密等）的行为，不应当承担有关侵权责任。</w:t>
            </w:r>
          </w:p>
        </w:tc>
      </w:tr>
      <w:tr w14:paraId="1C61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2F5723A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1.对原告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资格是否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有异议</w:t>
            </w:r>
          </w:p>
        </w:tc>
        <w:tc>
          <w:tcPr>
            <w:tcW w:w="8551" w:type="dxa"/>
            <w:gridSpan w:val="3"/>
          </w:tcPr>
          <w:p w14:paraId="6299CD4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2F91D3D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事实与理由：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原告并非其所主张的商业秘密权利人，其无权提起本案诉讼。具体为……</w:t>
            </w:r>
          </w:p>
        </w:tc>
      </w:tr>
      <w:tr w14:paraId="551F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5FAE272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对原告主张的商业秘密符合法定条件是否有异议</w:t>
            </w:r>
          </w:p>
        </w:tc>
        <w:tc>
          <w:tcPr>
            <w:tcW w:w="8551" w:type="dxa"/>
            <w:gridSpan w:val="3"/>
          </w:tcPr>
          <w:p w14:paraId="367811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069C1CA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事实与理由：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原告主张的商业秘密已为公众所知悉/不具备商业价值/未采取保密措施，不符合商业秘密的构成要件。具体为……</w:t>
            </w:r>
          </w:p>
        </w:tc>
      </w:tr>
      <w:tr w14:paraId="663D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0FB98A8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对被诉行为具体情况有无异议</w:t>
            </w:r>
          </w:p>
        </w:tc>
        <w:tc>
          <w:tcPr>
            <w:tcW w:w="8551" w:type="dxa"/>
            <w:gridSpan w:val="3"/>
          </w:tcPr>
          <w:p w14:paraId="73701E5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3DF53F9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事实与理由：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被告未实施被诉侵权行为。被告使用的被诉侵权技术与涉案商业秘密不相同。</w:t>
            </w:r>
          </w:p>
        </w:tc>
      </w:tr>
      <w:tr w14:paraId="129F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65385C2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其他异议及依据（可另附页）</w:t>
            </w:r>
          </w:p>
        </w:tc>
        <w:tc>
          <w:tcPr>
            <w:tcW w:w="8551" w:type="dxa"/>
            <w:gridSpan w:val="3"/>
          </w:tcPr>
          <w:p w14:paraId="011019C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</w:p>
          <w:p w14:paraId="3F62C97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事实与理由：</w:t>
            </w:r>
          </w:p>
        </w:tc>
      </w:tr>
      <w:tr w14:paraId="462B9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46CDBF9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证据清单（可另附页）</w:t>
            </w:r>
          </w:p>
        </w:tc>
        <w:tc>
          <w:tcPr>
            <w:tcW w:w="8551" w:type="dxa"/>
            <w:gridSpan w:val="3"/>
          </w:tcPr>
          <w:p w14:paraId="3771BC1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见附件。</w:t>
            </w:r>
          </w:p>
        </w:tc>
      </w:tr>
      <w:tr w14:paraId="4060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573F30C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6.质证清单（可另附页）</w:t>
            </w:r>
          </w:p>
        </w:tc>
        <w:tc>
          <w:tcPr>
            <w:tcW w:w="8551" w:type="dxa"/>
            <w:gridSpan w:val="3"/>
          </w:tcPr>
          <w:p w14:paraId="64B2391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见附件。</w:t>
            </w:r>
          </w:p>
        </w:tc>
      </w:tr>
      <w:tr w14:paraId="79DC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8" w:type="dxa"/>
            <w:gridSpan w:val="5"/>
          </w:tcPr>
          <w:p w14:paraId="2B59B471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 w14:paraId="6DB6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12A6F2C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是否了解调解作为非诉讼纠纷解决方式，能及时、高效、低成本、不伤和气地解决纠纷</w:t>
            </w:r>
          </w:p>
        </w:tc>
        <w:tc>
          <w:tcPr>
            <w:tcW w:w="8551" w:type="dxa"/>
            <w:gridSpan w:val="3"/>
          </w:tcPr>
          <w:p w14:paraId="223804B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18B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6790760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是否了解先行调解解决纠纷的好处</w:t>
            </w:r>
          </w:p>
        </w:tc>
        <w:tc>
          <w:tcPr>
            <w:tcW w:w="8551" w:type="dxa"/>
            <w:gridSpan w:val="3"/>
          </w:tcPr>
          <w:p w14:paraId="7C96B6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28853F6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2CD2EE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2.选择先行调解，调解成功且自动履行的免交诉讼费用，申请司法确认的不交纳诉讼费用，要求出具调解书的减半交纳诉讼费用。</w:t>
            </w:r>
          </w:p>
          <w:p w14:paraId="08BCF75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3EEFF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 w14:paraId="23D2D0C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E57E6A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4.依照法律规定，调解具有保密性要求，调解过程不公开，调解协议未经当事人同意不得公开。</w:t>
            </w:r>
          </w:p>
          <w:p w14:paraId="35EE9F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B03853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5.调解达成的协议具有法律效力，可以依照法律规定申请司法确认，具有强制执行效力。</w:t>
            </w:r>
          </w:p>
          <w:p w14:paraId="2240C32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B75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77D1CD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是否考虑先行调解</w:t>
            </w:r>
          </w:p>
        </w:tc>
        <w:tc>
          <w:tcPr>
            <w:tcW w:w="8551" w:type="dxa"/>
            <w:gridSpan w:val="3"/>
          </w:tcPr>
          <w:p w14:paraId="4656AF8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34D5C7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B1A2BE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</w:tbl>
    <w:p w14:paraId="58BA1EBB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29A499E1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答辩人（签字、盖章）：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李××××有限公司</w:t>
      </w:r>
    </w:p>
    <w:p w14:paraId="6D580E93">
      <w:pPr>
        <w:suppressAutoHyphens/>
        <w:spacing w:line="276" w:lineRule="auto"/>
        <w:jc w:val="right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3" w:type="default"/>
      <w:type w:val="continuous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761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6B8E6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6B8E6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1D92C86"/>
    <w:rsid w:val="02390242"/>
    <w:rsid w:val="02846ED2"/>
    <w:rsid w:val="02E220C3"/>
    <w:rsid w:val="036F2F82"/>
    <w:rsid w:val="03B46C2F"/>
    <w:rsid w:val="040C7AED"/>
    <w:rsid w:val="04633852"/>
    <w:rsid w:val="04665625"/>
    <w:rsid w:val="04A25EC8"/>
    <w:rsid w:val="05FA6C09"/>
    <w:rsid w:val="061E6D54"/>
    <w:rsid w:val="067E2971"/>
    <w:rsid w:val="06A84252"/>
    <w:rsid w:val="08337E2C"/>
    <w:rsid w:val="083A658E"/>
    <w:rsid w:val="085E58E2"/>
    <w:rsid w:val="08973030"/>
    <w:rsid w:val="08BD33F4"/>
    <w:rsid w:val="095217B6"/>
    <w:rsid w:val="09970B85"/>
    <w:rsid w:val="0BB42820"/>
    <w:rsid w:val="0BC11A4F"/>
    <w:rsid w:val="0BE333E9"/>
    <w:rsid w:val="0C2972BF"/>
    <w:rsid w:val="0C5059D0"/>
    <w:rsid w:val="0CD97582"/>
    <w:rsid w:val="0D8E04F1"/>
    <w:rsid w:val="0DEE4B1B"/>
    <w:rsid w:val="0F2D7FC5"/>
    <w:rsid w:val="0F364EA2"/>
    <w:rsid w:val="0F86458B"/>
    <w:rsid w:val="0FED59A3"/>
    <w:rsid w:val="10230E97"/>
    <w:rsid w:val="10602B4E"/>
    <w:rsid w:val="115D4462"/>
    <w:rsid w:val="11897783"/>
    <w:rsid w:val="11E44B84"/>
    <w:rsid w:val="12831DFB"/>
    <w:rsid w:val="12C32F26"/>
    <w:rsid w:val="12FD000B"/>
    <w:rsid w:val="131F1078"/>
    <w:rsid w:val="13484F1B"/>
    <w:rsid w:val="13D76995"/>
    <w:rsid w:val="141541A0"/>
    <w:rsid w:val="142B2BA6"/>
    <w:rsid w:val="14B367D3"/>
    <w:rsid w:val="15455A37"/>
    <w:rsid w:val="15BE04D1"/>
    <w:rsid w:val="15C41DC5"/>
    <w:rsid w:val="162D27B7"/>
    <w:rsid w:val="16C32C88"/>
    <w:rsid w:val="16FD16D7"/>
    <w:rsid w:val="1703785A"/>
    <w:rsid w:val="176D03A4"/>
    <w:rsid w:val="18247B28"/>
    <w:rsid w:val="182B3A0F"/>
    <w:rsid w:val="1971594C"/>
    <w:rsid w:val="19864D35"/>
    <w:rsid w:val="19BD63E6"/>
    <w:rsid w:val="19FD4AA7"/>
    <w:rsid w:val="1A2A3AC4"/>
    <w:rsid w:val="1A357F21"/>
    <w:rsid w:val="1A7E3A7B"/>
    <w:rsid w:val="1B0D0189"/>
    <w:rsid w:val="1B2B2D19"/>
    <w:rsid w:val="1B633AF9"/>
    <w:rsid w:val="1BCC5856"/>
    <w:rsid w:val="1BCC5A75"/>
    <w:rsid w:val="1BE67C99"/>
    <w:rsid w:val="1BF9712D"/>
    <w:rsid w:val="1C477EB3"/>
    <w:rsid w:val="1C511688"/>
    <w:rsid w:val="1C6427CC"/>
    <w:rsid w:val="1CA301E4"/>
    <w:rsid w:val="1D646B8C"/>
    <w:rsid w:val="1E594193"/>
    <w:rsid w:val="1EB462AF"/>
    <w:rsid w:val="1F94204F"/>
    <w:rsid w:val="1FC908AF"/>
    <w:rsid w:val="1FD40B49"/>
    <w:rsid w:val="20005BAF"/>
    <w:rsid w:val="201B4CE7"/>
    <w:rsid w:val="20272BC2"/>
    <w:rsid w:val="203A3325"/>
    <w:rsid w:val="20644FC6"/>
    <w:rsid w:val="21143A54"/>
    <w:rsid w:val="21326193"/>
    <w:rsid w:val="21435075"/>
    <w:rsid w:val="215449B1"/>
    <w:rsid w:val="21D06ED2"/>
    <w:rsid w:val="229B225D"/>
    <w:rsid w:val="22E10830"/>
    <w:rsid w:val="22EF3388"/>
    <w:rsid w:val="23776422"/>
    <w:rsid w:val="23A813F7"/>
    <w:rsid w:val="23FA07D1"/>
    <w:rsid w:val="241C17CD"/>
    <w:rsid w:val="24376D95"/>
    <w:rsid w:val="246A53BC"/>
    <w:rsid w:val="24957DD5"/>
    <w:rsid w:val="249C1711"/>
    <w:rsid w:val="24C75107"/>
    <w:rsid w:val="25006DA5"/>
    <w:rsid w:val="251E1D03"/>
    <w:rsid w:val="252E7FF3"/>
    <w:rsid w:val="25565E93"/>
    <w:rsid w:val="2561056D"/>
    <w:rsid w:val="25B03DE2"/>
    <w:rsid w:val="263252E9"/>
    <w:rsid w:val="26412A64"/>
    <w:rsid w:val="267E6793"/>
    <w:rsid w:val="26C651BD"/>
    <w:rsid w:val="26C808C8"/>
    <w:rsid w:val="2707613C"/>
    <w:rsid w:val="270F7058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AFB7E93"/>
    <w:rsid w:val="2B1B7F1F"/>
    <w:rsid w:val="2B41036D"/>
    <w:rsid w:val="2C3C3BD2"/>
    <w:rsid w:val="2C752B50"/>
    <w:rsid w:val="2CE51A84"/>
    <w:rsid w:val="2D31130C"/>
    <w:rsid w:val="2D6C1A3D"/>
    <w:rsid w:val="2D9E6404"/>
    <w:rsid w:val="2DE10840"/>
    <w:rsid w:val="2DE73F83"/>
    <w:rsid w:val="2E4D14FF"/>
    <w:rsid w:val="2E702EB0"/>
    <w:rsid w:val="2E861045"/>
    <w:rsid w:val="2FCC7B9E"/>
    <w:rsid w:val="30107812"/>
    <w:rsid w:val="3023749D"/>
    <w:rsid w:val="30C15CB4"/>
    <w:rsid w:val="30FE1366"/>
    <w:rsid w:val="31327CC7"/>
    <w:rsid w:val="3142490D"/>
    <w:rsid w:val="31A1198D"/>
    <w:rsid w:val="31ED7C5B"/>
    <w:rsid w:val="328B29F0"/>
    <w:rsid w:val="338C505F"/>
    <w:rsid w:val="3465020F"/>
    <w:rsid w:val="349E4EFA"/>
    <w:rsid w:val="352443E9"/>
    <w:rsid w:val="352858EA"/>
    <w:rsid w:val="35624D04"/>
    <w:rsid w:val="360B0081"/>
    <w:rsid w:val="362B6A5C"/>
    <w:rsid w:val="36702129"/>
    <w:rsid w:val="37840664"/>
    <w:rsid w:val="379A54DF"/>
    <w:rsid w:val="38233FA0"/>
    <w:rsid w:val="383C080B"/>
    <w:rsid w:val="386F33DE"/>
    <w:rsid w:val="38A273B6"/>
    <w:rsid w:val="38EF191E"/>
    <w:rsid w:val="390444A9"/>
    <w:rsid w:val="397728B2"/>
    <w:rsid w:val="3A3A2E22"/>
    <w:rsid w:val="3B4734EC"/>
    <w:rsid w:val="3B9064F1"/>
    <w:rsid w:val="3C7E77FF"/>
    <w:rsid w:val="3CA4693B"/>
    <w:rsid w:val="3CB93B7A"/>
    <w:rsid w:val="3CC27081"/>
    <w:rsid w:val="3D872B79"/>
    <w:rsid w:val="3E660568"/>
    <w:rsid w:val="3E941738"/>
    <w:rsid w:val="3F2064A5"/>
    <w:rsid w:val="3F923BD9"/>
    <w:rsid w:val="400134A2"/>
    <w:rsid w:val="40472152"/>
    <w:rsid w:val="405151E1"/>
    <w:rsid w:val="40E947FF"/>
    <w:rsid w:val="437E5696"/>
    <w:rsid w:val="442946B9"/>
    <w:rsid w:val="44474928"/>
    <w:rsid w:val="44590916"/>
    <w:rsid w:val="44900788"/>
    <w:rsid w:val="44B83F02"/>
    <w:rsid w:val="44C25999"/>
    <w:rsid w:val="45E60D19"/>
    <w:rsid w:val="46403F7A"/>
    <w:rsid w:val="46BC45A9"/>
    <w:rsid w:val="46BF51B8"/>
    <w:rsid w:val="46C41D6B"/>
    <w:rsid w:val="46EC6992"/>
    <w:rsid w:val="47061B1E"/>
    <w:rsid w:val="475D6979"/>
    <w:rsid w:val="48AE4431"/>
    <w:rsid w:val="49B36F8D"/>
    <w:rsid w:val="4AB02A80"/>
    <w:rsid w:val="4B641BBC"/>
    <w:rsid w:val="4B6B0F4E"/>
    <w:rsid w:val="4B783BAD"/>
    <w:rsid w:val="4B8E52B1"/>
    <w:rsid w:val="4B973172"/>
    <w:rsid w:val="4D784B41"/>
    <w:rsid w:val="4DA42413"/>
    <w:rsid w:val="4E4E19C6"/>
    <w:rsid w:val="4E652032"/>
    <w:rsid w:val="4E6B258E"/>
    <w:rsid w:val="4EB819DC"/>
    <w:rsid w:val="4ED0080E"/>
    <w:rsid w:val="4F1A1D21"/>
    <w:rsid w:val="503C0E0B"/>
    <w:rsid w:val="505A06D8"/>
    <w:rsid w:val="50AF1DE6"/>
    <w:rsid w:val="50F814D6"/>
    <w:rsid w:val="513E47BA"/>
    <w:rsid w:val="51984184"/>
    <w:rsid w:val="52141869"/>
    <w:rsid w:val="531D5224"/>
    <w:rsid w:val="54930741"/>
    <w:rsid w:val="54DC2EBD"/>
    <w:rsid w:val="55434CEA"/>
    <w:rsid w:val="55481AEF"/>
    <w:rsid w:val="5549554B"/>
    <w:rsid w:val="557669C3"/>
    <w:rsid w:val="55AF2380"/>
    <w:rsid w:val="562F3EBC"/>
    <w:rsid w:val="56312D95"/>
    <w:rsid w:val="564231F4"/>
    <w:rsid w:val="56461D11"/>
    <w:rsid w:val="566C29CD"/>
    <w:rsid w:val="568461BA"/>
    <w:rsid w:val="56AB528F"/>
    <w:rsid w:val="56FF4267"/>
    <w:rsid w:val="57A74702"/>
    <w:rsid w:val="57B51D71"/>
    <w:rsid w:val="581A1195"/>
    <w:rsid w:val="593013AC"/>
    <w:rsid w:val="59633680"/>
    <w:rsid w:val="5A0802B0"/>
    <w:rsid w:val="5A302972"/>
    <w:rsid w:val="5A4566FD"/>
    <w:rsid w:val="5A8C626D"/>
    <w:rsid w:val="5B213842"/>
    <w:rsid w:val="5BA10AAD"/>
    <w:rsid w:val="5C074A7D"/>
    <w:rsid w:val="5C4D05EC"/>
    <w:rsid w:val="5CA263B9"/>
    <w:rsid w:val="5D2378DB"/>
    <w:rsid w:val="5D3E599D"/>
    <w:rsid w:val="5D8B6D68"/>
    <w:rsid w:val="5DAA3E48"/>
    <w:rsid w:val="5E446D0A"/>
    <w:rsid w:val="5E935288"/>
    <w:rsid w:val="5EEE374C"/>
    <w:rsid w:val="5EEE3F19"/>
    <w:rsid w:val="5F040F2C"/>
    <w:rsid w:val="5FD17316"/>
    <w:rsid w:val="60300A0D"/>
    <w:rsid w:val="603D6F06"/>
    <w:rsid w:val="60635F68"/>
    <w:rsid w:val="608A1A1F"/>
    <w:rsid w:val="60B62264"/>
    <w:rsid w:val="60C13530"/>
    <w:rsid w:val="61FE0917"/>
    <w:rsid w:val="62685D90"/>
    <w:rsid w:val="626C278F"/>
    <w:rsid w:val="62B07834"/>
    <w:rsid w:val="62C5540B"/>
    <w:rsid w:val="63A66CD7"/>
    <w:rsid w:val="63CD2869"/>
    <w:rsid w:val="63DE1842"/>
    <w:rsid w:val="64C604F4"/>
    <w:rsid w:val="64D140C0"/>
    <w:rsid w:val="65440F0D"/>
    <w:rsid w:val="65D44724"/>
    <w:rsid w:val="66650F64"/>
    <w:rsid w:val="66937097"/>
    <w:rsid w:val="66CD266D"/>
    <w:rsid w:val="66E0199B"/>
    <w:rsid w:val="67DF3FC4"/>
    <w:rsid w:val="67EA5309"/>
    <w:rsid w:val="67F00D02"/>
    <w:rsid w:val="68136366"/>
    <w:rsid w:val="68B91843"/>
    <w:rsid w:val="68DF03F9"/>
    <w:rsid w:val="68E927B3"/>
    <w:rsid w:val="6934718B"/>
    <w:rsid w:val="694F14B1"/>
    <w:rsid w:val="69B23B9D"/>
    <w:rsid w:val="6ADE513E"/>
    <w:rsid w:val="6B156F05"/>
    <w:rsid w:val="6BE2746D"/>
    <w:rsid w:val="6BEB4428"/>
    <w:rsid w:val="6C20148A"/>
    <w:rsid w:val="6C206754"/>
    <w:rsid w:val="6C32789F"/>
    <w:rsid w:val="6CB87414"/>
    <w:rsid w:val="6D082B7B"/>
    <w:rsid w:val="6D5E7566"/>
    <w:rsid w:val="6DF67C63"/>
    <w:rsid w:val="6F011A46"/>
    <w:rsid w:val="6F0F2F5E"/>
    <w:rsid w:val="70002AE5"/>
    <w:rsid w:val="702F13A0"/>
    <w:rsid w:val="70744886"/>
    <w:rsid w:val="70F52EE5"/>
    <w:rsid w:val="72A972F1"/>
    <w:rsid w:val="730B4709"/>
    <w:rsid w:val="73823836"/>
    <w:rsid w:val="74181EB8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AD248D"/>
    <w:rsid w:val="792918C8"/>
    <w:rsid w:val="79446830"/>
    <w:rsid w:val="7946709B"/>
    <w:rsid w:val="79FB666D"/>
    <w:rsid w:val="7A841A8B"/>
    <w:rsid w:val="7B011855"/>
    <w:rsid w:val="7BF02C26"/>
    <w:rsid w:val="7C26429D"/>
    <w:rsid w:val="7D5A6071"/>
    <w:rsid w:val="7D7020D1"/>
    <w:rsid w:val="7E110BB2"/>
    <w:rsid w:val="7E1D19EA"/>
    <w:rsid w:val="7E310E70"/>
    <w:rsid w:val="7E3F1C43"/>
    <w:rsid w:val="7E8E43A4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1101</Words>
  <Characters>1142</Characters>
  <Lines>16</Lines>
  <Paragraphs>4</Paragraphs>
  <TotalTime>0</TotalTime>
  <ScaleCrop>false</ScaleCrop>
  <LinksUpToDate>false</LinksUpToDate>
  <CharactersWithSpaces>1215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LM</cp:lastModifiedBy>
  <dcterms:modified xsi:type="dcterms:W3CDTF">2025-08-11T06:18:45Z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9AF367D870064D69B8BA8C88F29002E7_13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