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29B8">
      <w:pPr>
        <w:spacing w:line="0" w:lineRule="atLeast"/>
        <w:jc w:val="center"/>
        <w:rPr>
          <w:rFonts w:hint="eastAsia" w:ascii="方正小标宋简体" w:hAnsi="宋体" w:eastAsia="方正小标宋简体" w:cs="宋体"/>
          <w:b w:val="0"/>
          <w:bCs w:val="0"/>
          <w:sz w:val="44"/>
          <w:szCs w:val="44"/>
        </w:rPr>
      </w:pPr>
    </w:p>
    <w:p w14:paraId="22886E1B">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536B97FB">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侵害发明专利权纠纷</w:t>
      </w:r>
      <w:r>
        <w:rPr>
          <w:rFonts w:hint="eastAsia" w:ascii="方正小标宋简体" w:hAnsi="宋体" w:eastAsia="方正小标宋简体" w:cs="宋体"/>
          <w:b w:val="0"/>
          <w:bCs w:val="0"/>
          <w:sz w:val="36"/>
          <w:szCs w:val="36"/>
        </w:rPr>
        <w:t>）</w:t>
      </w:r>
    </w:p>
    <w:tbl>
      <w:tblPr>
        <w:tblStyle w:val="5"/>
        <w:tblW w:w="11061"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24"/>
        <w:gridCol w:w="2988"/>
        <w:gridCol w:w="1068"/>
        <w:gridCol w:w="4472"/>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09"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4512" w:type="dxa"/>
            <w:gridSpan w:val="2"/>
            <w:vAlign w:val="center"/>
          </w:tcPr>
          <w:p w14:paraId="11A6B896">
            <w:pPr>
              <w:keepNext w:val="0"/>
              <w:keepLines w:val="0"/>
              <w:suppressLineNumbers w:val="0"/>
              <w:tabs>
                <w:tab w:val="left" w:pos="751"/>
              </w:tabs>
              <w:spacing w:before="0" w:beforeAutospacing="0" w:after="0" w:afterAutospacing="0" w:line="276" w:lineRule="auto"/>
              <w:ind w:left="0" w:right="0"/>
              <w:jc w:val="center"/>
              <w:rPr>
                <w:rFonts w:hint="eastAsia" w:ascii="宋体" w:hAnsi="宋体" w:eastAsia="宋体" w:cs="宋体"/>
                <w:sz w:val="24"/>
                <w:szCs w:val="24"/>
                <w:lang w:eastAsia="zh-CN"/>
              </w:rPr>
            </w:pPr>
            <w:r>
              <w:rPr>
                <w:rFonts w:hint="eastAsia" w:ascii="楷体" w:hAnsi="楷体" w:eastAsia="楷体" w:cs="楷体"/>
                <w:sz w:val="24"/>
                <w:szCs w:val="24"/>
                <w:lang w:val="en-US" w:eastAsia="zh-CN"/>
              </w:rPr>
              <w:t>（2024）浙××民初×号</w:t>
            </w:r>
          </w:p>
        </w:tc>
        <w:tc>
          <w:tcPr>
            <w:tcW w:w="1068"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4472"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侵害发明专利权纠纷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3DCE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335010F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答辩人（自然人）</w:t>
            </w:r>
          </w:p>
        </w:tc>
        <w:tc>
          <w:tcPr>
            <w:tcW w:w="8528" w:type="dxa"/>
            <w:gridSpan w:val="3"/>
          </w:tcPr>
          <w:p w14:paraId="44F5359A">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姓名：</w:t>
            </w:r>
          </w:p>
          <w:p w14:paraId="0E163FB9">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性别：男</w:t>
            </w:r>
            <w:r>
              <w:rPr>
                <w:rFonts w:hint="default"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女</w:t>
            </w:r>
            <w:r>
              <w:rPr>
                <w:rFonts w:hint="default" w:ascii="宋体" w:hAnsi="宋体" w:eastAsia="宋体" w:cs="宋体"/>
                <w:sz w:val="24"/>
                <w:szCs w:val="24"/>
                <w:lang w:val="en-US" w:eastAsia="zh-CN"/>
              </w:rPr>
              <w:sym w:font="Wingdings 2" w:char="00A3"/>
            </w:r>
          </w:p>
          <w:p w14:paraId="1D394E9C">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出生日期：</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日</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民族：</w:t>
            </w:r>
          </w:p>
          <w:p w14:paraId="342A435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工作单位：</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职务：</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联系电话：</w:t>
            </w:r>
          </w:p>
          <w:p w14:paraId="06974978">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住所地（户籍所在地）：</w:t>
            </w:r>
          </w:p>
          <w:p w14:paraId="08BD9EC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经常居住地：</w:t>
            </w:r>
          </w:p>
          <w:p w14:paraId="30BAD85A">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证件类型：</w:t>
            </w:r>
          </w:p>
          <w:p w14:paraId="1BB8257B">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rPr>
            </w:pPr>
            <w:r>
              <w:rPr>
                <w:rFonts w:hint="default" w:ascii="宋体" w:hAnsi="宋体" w:eastAsia="宋体" w:cs="宋体"/>
                <w:sz w:val="24"/>
                <w:szCs w:val="24"/>
                <w:lang w:val="en-US" w:eastAsia="zh-CN"/>
              </w:rPr>
              <w:t>证件号码：</w:t>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3E3668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528" w:type="dxa"/>
            <w:gridSpan w:val="3"/>
          </w:tcPr>
          <w:p w14:paraId="317DFAD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浙江××有限公司</w:t>
            </w:r>
          </w:p>
          <w:p w14:paraId="4159BFF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浙江省杭州市××街道××号</w:t>
            </w:r>
          </w:p>
          <w:p w14:paraId="7827D145">
            <w:pPr>
              <w:keepNext w:val="0"/>
              <w:keepLines w:val="0"/>
              <w:suppressLineNumbers w:val="0"/>
              <w:spacing w:before="0" w:beforeAutospacing="0" w:after="0" w:afterAutospacing="0" w:line="276" w:lineRule="auto"/>
              <w:ind w:left="0" w:right="0"/>
              <w:jc w:val="left"/>
              <w:rPr>
                <w:rFonts w:hint="default"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浙江省杭州市××街道××号</w:t>
            </w:r>
            <w:r>
              <w:rPr>
                <w:rFonts w:hint="eastAsia" w:ascii="宋体" w:hAnsi="宋体" w:eastAsia="宋体" w:cs="宋体"/>
                <w:b/>
                <w:bCs/>
                <w:sz w:val="24"/>
                <w:szCs w:val="24"/>
                <w:lang w:val="en-US" w:eastAsia="zh-CN"/>
              </w:rPr>
              <w:t>（营业执照地址不全的需补全省市等相关信息）</w:t>
            </w:r>
          </w:p>
          <w:p w14:paraId="004B0182">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杨××</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5938AFF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7161E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1B478E3">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p>
          <w:p w14:paraId="3E102244">
            <w:pPr>
              <w:keepNext w:val="0"/>
              <w:keepLines w:val="0"/>
              <w:suppressLineNumbers w:val="0"/>
              <w:spacing w:before="0" w:beforeAutospacing="0" w:after="0" w:afterAutospacing="0" w:line="276" w:lineRule="auto"/>
              <w:ind w:left="0" w:right="0"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rPr>
              <w:sym w:font="Wingdings 2" w:char="00A3"/>
            </w:r>
          </w:p>
          <w:p w14:paraId="060D279E">
            <w:pPr>
              <w:keepNext w:val="0"/>
              <w:keepLines w:val="0"/>
              <w:suppressLineNumbers w:val="0"/>
              <w:spacing w:before="0" w:beforeAutospacing="0" w:after="0" w:afterAutospacing="0" w:line="276" w:lineRule="auto"/>
              <w:ind w:left="600" w:right="0" w:hanging="720" w:hangingChars="300"/>
              <w:jc w:val="left"/>
              <w:rPr>
                <w:rFonts w:hint="eastAsia" w:ascii="宋体" w:hAnsi="宋体" w:eastAsia="宋体" w:cs="宋体"/>
                <w:kern w:val="2"/>
                <w:sz w:val="24"/>
                <w:szCs w:val="24"/>
                <w:lang w:val="en-US" w:eastAsia="zh-CN" w:bidi="ar"/>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hint="default"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_______________</w:t>
            </w:r>
          </w:p>
          <w:p w14:paraId="6E4D7F84">
            <w:pPr>
              <w:keepNext w:val="0"/>
              <w:keepLines w:val="0"/>
              <w:suppressLineNumbers w:val="0"/>
              <w:spacing w:before="0" w:beforeAutospacing="0" w:after="0" w:afterAutospacing="0" w:line="276" w:lineRule="auto"/>
              <w:ind w:left="600" w:right="0" w:hanging="723" w:hangingChars="300"/>
              <w:jc w:val="left"/>
              <w:rPr>
                <w:rFonts w:hint="default" w:ascii="宋体" w:hAnsi="宋体" w:eastAsia="宋体" w:cs="宋体"/>
                <w:b/>
                <w:bCs/>
                <w:kern w:val="2"/>
                <w:sz w:val="24"/>
                <w:szCs w:val="24"/>
                <w:lang w:val="en-US" w:eastAsia="zh-CN" w:bidi="ar"/>
              </w:rPr>
            </w:pPr>
            <w:r>
              <w:rPr>
                <w:rFonts w:hint="default" w:ascii="宋体" w:hAnsi="宋体" w:eastAsia="宋体" w:cs="宋体"/>
                <w:b/>
                <w:bCs/>
                <w:kern w:val="2"/>
                <w:sz w:val="24"/>
                <w:szCs w:val="24"/>
                <w:lang w:val="en-US" w:eastAsia="zh-CN" w:bidi="ar"/>
              </w:rPr>
              <w:t>如不具有以下情况，可不填：</w:t>
            </w:r>
          </w:p>
          <w:p w14:paraId="1AF0975B">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外资情况□：中外合资经营企业</w:t>
            </w:r>
            <w:r>
              <w:rPr>
                <w:rFonts w:hint="default" w:ascii="宋体" w:hAnsi="宋体" w:eastAsia="宋体" w:cs="宋体"/>
                <w:kern w:val="2"/>
                <w:sz w:val="24"/>
                <w:szCs w:val="24"/>
                <w:lang w:val="en-US" w:eastAsia="zh-CN" w:bidi="ar"/>
              </w:rPr>
              <w:sym w:font="Wingdings 2" w:char="00A3"/>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中外合作经营企业</w:t>
            </w:r>
            <w:r>
              <w:rPr>
                <w:rFonts w:hint="default" w:ascii="宋体" w:hAnsi="宋体" w:eastAsia="宋体" w:cs="宋体"/>
                <w:kern w:val="2"/>
                <w:sz w:val="24"/>
                <w:szCs w:val="24"/>
                <w:lang w:val="en-US" w:eastAsia="zh-CN" w:bidi="ar"/>
              </w:rPr>
              <w:sym w:font="Wingdings 2" w:char="00A3"/>
            </w:r>
          </w:p>
          <w:p w14:paraId="592B95F6">
            <w:pPr>
              <w:keepNext w:val="0"/>
              <w:keepLines w:val="0"/>
              <w:suppressLineNumbers w:val="0"/>
              <w:spacing w:before="0" w:beforeAutospacing="0" w:after="0" w:afterAutospacing="0" w:line="276" w:lineRule="auto"/>
              <w:ind w:left="0" w:right="0" w:firstLine="1440" w:firstLineChars="600"/>
              <w:jc w:val="left"/>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外商独资企业</w:t>
            </w:r>
            <w:r>
              <w:rPr>
                <w:rFonts w:hint="default" w:ascii="宋体" w:hAnsi="宋体" w:eastAsia="宋体" w:cs="宋体"/>
                <w:kern w:val="2"/>
                <w:sz w:val="24"/>
                <w:szCs w:val="24"/>
                <w:lang w:val="en-US" w:eastAsia="zh-CN" w:bidi="ar"/>
              </w:rPr>
              <w:sym w:font="Wingdings 2" w:char="00A3"/>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其他形式</w:t>
            </w:r>
            <w:r>
              <w:rPr>
                <w:rFonts w:hint="default" w:ascii="宋体" w:hAnsi="宋体" w:eastAsia="宋体" w:cs="宋体"/>
                <w:kern w:val="2"/>
                <w:sz w:val="24"/>
                <w:szCs w:val="24"/>
                <w:lang w:val="en-US" w:eastAsia="zh-CN" w:bidi="ar"/>
              </w:rPr>
              <w:sym w:font="Wingdings 2" w:char="00A3"/>
            </w:r>
            <w:r>
              <w:rPr>
                <w:rFonts w:hint="eastAsia" w:ascii="宋体" w:hAnsi="宋体" w:eastAsia="宋体" w:cs="宋体"/>
                <w:kern w:val="2"/>
                <w:sz w:val="24"/>
                <w:szCs w:val="24"/>
                <w:lang w:val="en-US" w:eastAsia="zh-CN" w:bidi="ar"/>
              </w:rPr>
              <w:t>__________</w:t>
            </w:r>
          </w:p>
          <w:p w14:paraId="33325DCE">
            <w:pPr>
              <w:keepNext w:val="0"/>
              <w:keepLines w:val="0"/>
              <w:suppressLineNumbers w:val="0"/>
              <w:spacing w:before="0" w:beforeAutospacing="0" w:after="0" w:afterAutospacing="0" w:line="276" w:lineRule="auto"/>
              <w:ind w:left="718" w:leftChars="342" w:right="0" w:firstLine="720" w:firstLineChars="300"/>
              <w:jc w:val="left"/>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出资方：</w:t>
            </w:r>
          </w:p>
          <w:p w14:paraId="662EDF90">
            <w:pPr>
              <w:keepNext w:val="0"/>
              <w:keepLines w:val="0"/>
              <w:suppressLineNumbers w:val="0"/>
              <w:spacing w:before="0" w:beforeAutospacing="0" w:after="0" w:afterAutospacing="0" w:line="276" w:lineRule="auto"/>
              <w:ind w:left="718" w:leftChars="342" w:right="0" w:firstLine="720" w:firstLineChars="300"/>
              <w:jc w:val="left"/>
              <w:rPr>
                <w:rFonts w:hint="eastAsia"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份额构</w:t>
            </w:r>
            <w:r>
              <w:rPr>
                <w:rFonts w:hint="eastAsia" w:ascii="宋体" w:hAnsi="宋体" w:eastAsia="宋体" w:cs="宋体"/>
                <w:kern w:val="2"/>
                <w:sz w:val="24"/>
                <w:szCs w:val="24"/>
                <w:lang w:val="en-US" w:eastAsia="zh-CN" w:bidi="ar"/>
              </w:rPr>
              <w:t>成：</w:t>
            </w:r>
          </w:p>
          <w:p w14:paraId="2F93A291">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上市公司</w:t>
            </w:r>
            <w:r>
              <w:rPr>
                <w:rFonts w:hint="default" w:ascii="宋体" w:hAnsi="宋体" w:eastAsia="宋体" w:cs="宋体"/>
                <w:kern w:val="2"/>
                <w:sz w:val="24"/>
                <w:szCs w:val="24"/>
                <w:lang w:val="en-US" w:eastAsia="zh-CN" w:bidi="ar"/>
              </w:rPr>
              <w:sym w:font="Wingdings 2" w:char="00A3"/>
            </w:r>
            <w:r>
              <w:rPr>
                <w:rFonts w:hint="eastAsia" w:ascii="宋体" w:hAnsi="宋体" w:eastAsia="宋体" w:cs="宋体"/>
                <w:kern w:val="2"/>
                <w:sz w:val="24"/>
                <w:szCs w:val="24"/>
                <w:lang w:val="en-US" w:eastAsia="zh-CN" w:bidi="ar"/>
              </w:rPr>
              <w:t>：上市所在交易所：</w:t>
            </w:r>
          </w:p>
          <w:p w14:paraId="4011C1C9">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专精特新中小企业</w:t>
            </w:r>
            <w:r>
              <w:rPr>
                <w:rFonts w:hint="default" w:ascii="宋体" w:hAnsi="宋体" w:eastAsia="宋体" w:cs="宋体"/>
                <w:kern w:val="2"/>
                <w:sz w:val="24"/>
                <w:szCs w:val="24"/>
                <w:lang w:val="en-US" w:eastAsia="zh-CN" w:bidi="ar"/>
              </w:rPr>
              <w:sym w:font="Wingdings 2" w:char="0052"/>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06ECE49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委托诉讼代理人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律师</w:t>
            </w:r>
            <w:r>
              <w:rPr>
                <w:rFonts w:hint="eastAsia" w:ascii="宋体" w:hAnsi="宋体" w:eastAsia="宋体" w:cs="宋体"/>
                <w:sz w:val="24"/>
                <w:szCs w:val="24"/>
                <w:lang w:eastAsia="zh-CN"/>
              </w:rPr>
              <w:t>）</w:t>
            </w:r>
          </w:p>
        </w:tc>
        <w:tc>
          <w:tcPr>
            <w:tcW w:w="8528" w:type="dxa"/>
            <w:gridSpan w:val="3"/>
          </w:tcPr>
          <w:p w14:paraId="177589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4D71F9F">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罗××</w:t>
            </w:r>
          </w:p>
          <w:p w14:paraId="5A7E9456">
            <w:pPr>
              <w:keepNext w:val="0"/>
              <w:keepLines w:val="0"/>
              <w:suppressLineNumbers w:val="0"/>
              <w:spacing w:before="0" w:beforeAutospacing="0" w:after="0" w:afterAutospacing="0" w:line="276" w:lineRule="auto"/>
              <w:ind w:left="0" w:right="0"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××律师事务所</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2105754E">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F129906">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6DC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05FBE4F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bookmarkStart w:id="0" w:name="_Hlk200986504"/>
            <w:r>
              <w:rPr>
                <w:rFonts w:hint="eastAsia" w:ascii="宋体" w:hAnsi="宋体" w:eastAsia="宋体" w:cs="宋体"/>
                <w:sz w:val="24"/>
                <w:szCs w:val="24"/>
              </w:rPr>
              <w:t>委托诉讼代理人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w:t>
            </w:r>
            <w:r>
              <w:rPr>
                <w:rFonts w:hint="eastAsia" w:ascii="宋体" w:hAnsi="宋体" w:eastAsia="宋体" w:cs="宋体"/>
                <w:sz w:val="24"/>
                <w:szCs w:val="24"/>
                <w:lang w:eastAsia="zh-CN"/>
              </w:rPr>
              <w:t>）</w:t>
            </w:r>
          </w:p>
        </w:tc>
        <w:tc>
          <w:tcPr>
            <w:tcW w:w="8528" w:type="dxa"/>
            <w:gridSpan w:val="3"/>
          </w:tcPr>
          <w:p w14:paraId="5C987074">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52"/>
            </w:r>
          </w:p>
          <w:p w14:paraId="65C63AE6">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李××</w:t>
            </w:r>
          </w:p>
          <w:p w14:paraId="22BB4CE1">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性别：男</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女</w:t>
            </w:r>
            <w:r>
              <w:rPr>
                <w:rFonts w:hint="eastAsia" w:ascii="宋体" w:hAnsi="宋体" w:eastAsia="宋体" w:cs="宋体"/>
                <w:sz w:val="24"/>
                <w:szCs w:val="24"/>
                <w:lang w:val="en-US" w:eastAsia="zh-CN"/>
              </w:rPr>
              <w:sym w:font="Wingdings 2" w:char="00A3"/>
            </w:r>
          </w:p>
          <w:p w14:paraId="281714D5">
            <w:pPr>
              <w:keepNext w:val="0"/>
              <w:keepLines w:val="0"/>
              <w:suppressLineNumbers w:val="0"/>
              <w:spacing w:before="0" w:beforeAutospacing="0" w:after="0" w:afterAutospacing="0" w:line="276" w:lineRule="auto"/>
              <w:ind w:left="0" w:right="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出生日期：</w:t>
            </w:r>
            <w:r>
              <w:rPr>
                <w:rFonts w:hint="eastAsia" w:ascii="楷体" w:hAnsi="楷体" w:eastAsia="楷体" w:cs="楷体"/>
                <w:sz w:val="24"/>
                <w:szCs w:val="24"/>
                <w:lang w:val="en-US" w:eastAsia="zh-CN"/>
              </w:rPr>
              <w:t>1979年10月29日</w:t>
            </w:r>
            <w:r>
              <w:rPr>
                <w:rFonts w:hint="eastAsia" w:ascii="宋体" w:hAnsi="宋体" w:eastAsia="宋体" w:cs="宋体"/>
                <w:sz w:val="24"/>
                <w:szCs w:val="24"/>
                <w:lang w:val="en-US" w:eastAsia="zh-CN"/>
              </w:rPr>
              <w:t xml:space="preserve">        民族：</w:t>
            </w:r>
            <w:r>
              <w:rPr>
                <w:rFonts w:hint="eastAsia" w:ascii="楷体" w:hAnsi="楷体" w:eastAsia="楷体" w:cs="楷体"/>
                <w:sz w:val="24"/>
                <w:szCs w:val="24"/>
                <w:lang w:val="en-US" w:eastAsia="zh-CN"/>
              </w:rPr>
              <w:t>汉族</w:t>
            </w:r>
          </w:p>
          <w:p w14:paraId="10427A30">
            <w:pPr>
              <w:keepNext w:val="0"/>
              <w:keepLines w:val="0"/>
              <w:suppressLineNumbers w:val="0"/>
              <w:spacing w:before="0" w:beforeAutospacing="0" w:after="0" w:afterAutospacing="0" w:line="276" w:lineRule="auto"/>
              <w:ind w:left="479" w:leftChars="228"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浙江××有限公司</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法务部部长</w:t>
            </w:r>
            <w:r>
              <w:rPr>
                <w:rFonts w:hint="eastAsia" w:ascii="宋体" w:hAnsi="宋体" w:eastAsia="宋体" w:cs="宋体"/>
                <w:b/>
                <w:bCs/>
                <w:sz w:val="24"/>
                <w:szCs w:val="24"/>
                <w:lang w:val="en-US" w:eastAsia="zh-CN"/>
              </w:rPr>
              <w:t>（员工担任代理人需写明部门）</w:t>
            </w:r>
          </w:p>
          <w:p w14:paraId="6552B7BE">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28D663F6">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与原告关系（近亲属担任委托诉讼代理人）：</w:t>
            </w:r>
          </w:p>
          <w:p w14:paraId="34603DC3">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推荐单位（当事人所在社区、单位以及有关社会团体推荐的公民担任委托诉讼代理人）：</w:t>
            </w:r>
          </w:p>
          <w:p w14:paraId="7EC7E078">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代理权限：一般授权</w:t>
            </w:r>
            <w:r>
              <w:rPr>
                <w:rFonts w:hint="eastAsia" w:ascii="宋体" w:hAnsi="宋体" w:eastAsia="宋体" w:cs="宋体"/>
                <w:sz w:val="24"/>
                <w:szCs w:val="24"/>
                <w:lang w:eastAsia="zh-CN"/>
              </w:rPr>
              <w:sym w:font="Wingdings 2" w:char="0052"/>
            </w:r>
            <w:r>
              <w:rPr>
                <w:rFonts w:hint="eastAsia" w:ascii="宋体" w:hAnsi="宋体" w:eastAsia="宋体" w:cs="宋体"/>
                <w:sz w:val="24"/>
                <w:szCs w:val="24"/>
                <w:lang w:eastAsia="zh-CN"/>
              </w:rPr>
              <w:t xml:space="preserve">  特别授权</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val="en-US" w:eastAsia="zh-CN"/>
              </w:rPr>
              <w:t xml:space="preserve">  _______________</w:t>
            </w:r>
          </w:p>
          <w:p w14:paraId="6ABCDCA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无</w:t>
            </w:r>
            <w:r>
              <w:rPr>
                <w:rFonts w:hint="eastAsia" w:ascii="宋体" w:hAnsi="宋体" w:eastAsia="宋体" w:cs="宋体"/>
                <w:sz w:val="24"/>
                <w:szCs w:val="24"/>
                <w:lang w:eastAsia="zh-CN"/>
              </w:rPr>
              <w:sym w:font="Wingdings 2" w:char="00A3"/>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b w:val="0"/>
                <w:bCs w:val="0"/>
                <w:sz w:val="24"/>
              </w:rPr>
              <w:t>（对原告诉</w:t>
            </w:r>
            <w:r>
              <w:rPr>
                <w:rFonts w:hint="eastAsia" w:ascii="黑体" w:hAnsi="黑体" w:eastAsia="黑体" w:cs="Times New Roman"/>
                <w:sz w:val="24"/>
              </w:rPr>
              <w:t>讼请求的确认或</w:t>
            </w:r>
            <w:r>
              <w:rPr>
                <w:rFonts w:hint="eastAsia" w:ascii="黑体" w:hAnsi="黑体" w:eastAsia="黑体" w:cs="Times New Roman"/>
                <w:sz w:val="24"/>
                <w:lang w:val="en-US" w:eastAsia="zh-CN"/>
              </w:rPr>
              <w:t>者</w:t>
            </w:r>
            <w:r>
              <w:rPr>
                <w:rFonts w:hint="eastAsia" w:ascii="黑体" w:hAnsi="黑体" w:eastAsia="黑体" w:cs="Times New Roman"/>
                <w:sz w:val="24"/>
              </w:rPr>
              <w:t>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61" w:type="dxa"/>
            <w:gridSpan w:val="5"/>
          </w:tcPr>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default" w:ascii="楷体" w:hAnsi="楷体" w:eastAsia="楷体" w:cs="宋体"/>
                <w:sz w:val="24"/>
                <w:szCs w:val="24"/>
                <w:lang w:val="en-US" w:eastAsia="zh-CN"/>
              </w:rPr>
              <w:t>请求驳回原告的全部诉讼请求。</w:t>
            </w: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1.对</w:t>
            </w:r>
            <w:r>
              <w:rPr>
                <w:rFonts w:hint="eastAsia" w:ascii="宋体" w:hAnsi="宋体" w:eastAsia="宋体" w:cs="宋体"/>
                <w:sz w:val="24"/>
                <w:szCs w:val="24"/>
                <w:lang w:val="en-US" w:eastAsia="zh-CN"/>
              </w:rPr>
              <w:t>停止侵害</w:t>
            </w:r>
            <w:r>
              <w:rPr>
                <w:rFonts w:hint="eastAsia" w:ascii="宋体" w:hAnsi="宋体" w:eastAsia="宋体" w:cs="宋体"/>
                <w:sz w:val="24"/>
                <w:szCs w:val="24"/>
              </w:rPr>
              <w:t>有无异议</w:t>
            </w:r>
          </w:p>
        </w:tc>
        <w:tc>
          <w:tcPr>
            <w:tcW w:w="8528"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关于原告主张被告应当立即停止侵害的问题，被告不构成侵权，无需停止侵害。</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2.对赔偿经济损失有无异议</w:t>
            </w:r>
          </w:p>
        </w:tc>
        <w:tc>
          <w:tcPr>
            <w:tcW w:w="8528" w:type="dxa"/>
            <w:gridSpan w:val="3"/>
          </w:tcPr>
          <w:p w14:paraId="0C7462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26B94D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关于原告主张被告应当赔偿原告经济损失 150000 元的问题，被告不构成侵权，无需赔偿。/原告主张的赔偿数额过高，其经济损失仅为 ×× 元。</w:t>
            </w:r>
          </w:p>
        </w:tc>
      </w:tr>
      <w:tr w14:paraId="211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02AEAC3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3.对赔偿维权合理开支有无异议</w:t>
            </w:r>
          </w:p>
        </w:tc>
        <w:tc>
          <w:tcPr>
            <w:tcW w:w="8528" w:type="dxa"/>
            <w:gridSpan w:val="3"/>
          </w:tcPr>
          <w:p w14:paraId="7DAC4FC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6143191">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关于原告主张被告应当赔偿原告维权合理开支 3000 元的问题，被告不构成侵权，无需赔偿维权合理开支。</w:t>
            </w:r>
          </w:p>
        </w:tc>
      </w:tr>
      <w:tr w14:paraId="49BA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4BFE20A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4.对承担连带赔偿责任有无异议</w:t>
            </w:r>
          </w:p>
        </w:tc>
        <w:tc>
          <w:tcPr>
            <w:tcW w:w="8528" w:type="dxa"/>
            <w:gridSpan w:val="3"/>
          </w:tcPr>
          <w:p w14:paraId="5BDE161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5DBC7A6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 xml:space="preserve"> 异议内容：</w:t>
            </w:r>
            <w:r>
              <w:rPr>
                <w:rFonts w:hint="default" w:ascii="楷体" w:hAnsi="楷体" w:eastAsia="楷体" w:cs="楷体"/>
                <w:sz w:val="24"/>
                <w:szCs w:val="24"/>
                <w:lang w:val="en-US" w:eastAsia="zh-CN"/>
              </w:rPr>
              <w:t>关于原告主张被告一浙江××有限公司和被告二杭州××有限公司应当承担连带赔偿责任的问题，被告一和被告二不构成侵权，无需承担连带赔偿责任。</w:t>
            </w:r>
          </w:p>
        </w:tc>
      </w:tr>
      <w:tr w14:paraId="3807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477B47D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5.对非金钱给付义务迟延履行金有无异议</w:t>
            </w:r>
          </w:p>
        </w:tc>
        <w:tc>
          <w:tcPr>
            <w:tcW w:w="8528" w:type="dxa"/>
            <w:gridSpan w:val="3"/>
          </w:tcPr>
          <w:p w14:paraId="13F5995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68395EA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 xml:space="preserve"> 异议内容：</w:t>
            </w:r>
          </w:p>
        </w:tc>
      </w:tr>
      <w:tr w14:paraId="3F16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631EB82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6.对诉讼费用有无异议</w:t>
            </w:r>
          </w:p>
        </w:tc>
        <w:tc>
          <w:tcPr>
            <w:tcW w:w="8528" w:type="dxa"/>
            <w:gridSpan w:val="3"/>
          </w:tcPr>
          <w:p w14:paraId="490507A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65822D5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r>
              <w:rPr>
                <w:rFonts w:hint="default" w:ascii="楷体" w:hAnsi="楷体" w:eastAsia="楷体" w:cs="楷体"/>
                <w:sz w:val="24"/>
                <w:szCs w:val="24"/>
                <w:lang w:val="en-US" w:eastAsia="zh-CN"/>
              </w:rPr>
              <w:t>被告不构成侵权，无需承担本案诉讼费。</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132B45E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.对其他请求有无异议</w:t>
            </w:r>
          </w:p>
        </w:tc>
        <w:tc>
          <w:tcPr>
            <w:tcW w:w="8528" w:type="dxa"/>
            <w:gridSpan w:val="3"/>
          </w:tcPr>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4F6F7B71">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事实与理由</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61" w:type="dxa"/>
            <w:gridSpan w:val="5"/>
          </w:tcPr>
          <w:p w14:paraId="25C6B760">
            <w:pPr>
              <w:keepNext w:val="0"/>
              <w:keepLines w:val="0"/>
              <w:suppressLineNumbers w:val="0"/>
              <w:spacing w:before="0" w:beforeAutospacing="0" w:after="0" w:afterAutospacing="0" w:line="276" w:lineRule="auto"/>
              <w:ind w:left="0" w:right="0"/>
              <w:jc w:val="left"/>
              <w:rPr>
                <w:rFonts w:hint="eastAsia" w:ascii="楷体" w:hAnsi="楷体" w:eastAsia="楷体" w:cs="宋体"/>
                <w:sz w:val="24"/>
                <w:szCs w:val="24"/>
              </w:rPr>
            </w:pPr>
            <w:r>
              <w:rPr>
                <w:rFonts w:hint="eastAsia" w:ascii="楷体" w:hAnsi="楷体" w:eastAsia="楷体" w:cs="宋体"/>
                <w:sz w:val="24"/>
                <w:szCs w:val="24"/>
                <w:lang w:val="en-US" w:eastAsia="zh-CN"/>
              </w:rPr>
              <w:t>浙江××有限公司未侵害专利号为××、名称为“××”的发明专利（以下简称涉案专利）权，不应承担有关侵权责任。</w:t>
            </w:r>
          </w:p>
        </w:tc>
      </w:tr>
      <w:tr w14:paraId="1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2F5723A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1.对原告资格是否</w:t>
            </w:r>
            <w:r>
              <w:rPr>
                <w:rFonts w:hint="eastAsia" w:ascii="宋体" w:hAnsi="宋体" w:eastAsia="宋体" w:cs="宋体"/>
                <w:sz w:val="24"/>
                <w:szCs w:val="24"/>
                <w:lang w:eastAsia="zh-CN"/>
              </w:rPr>
              <w:t>有</w:t>
            </w:r>
            <w:r>
              <w:rPr>
                <w:rFonts w:hint="eastAsia" w:ascii="宋体" w:hAnsi="宋体" w:eastAsia="宋体" w:cs="宋体"/>
                <w:sz w:val="24"/>
                <w:szCs w:val="24"/>
              </w:rPr>
              <w:t>异议</w:t>
            </w:r>
          </w:p>
        </w:tc>
        <w:tc>
          <w:tcPr>
            <w:tcW w:w="8528" w:type="dxa"/>
            <w:gridSpan w:val="3"/>
          </w:tcPr>
          <w:p w14:paraId="6299CD4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2F91D3D3">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r>
              <w:rPr>
                <w:rFonts w:hint="eastAsia" w:ascii="宋体" w:hAnsi="宋体" w:eastAsia="宋体" w:cs="宋体"/>
                <w:sz w:val="24"/>
                <w:szCs w:val="24"/>
                <w:lang w:eastAsia="zh-CN"/>
              </w:rPr>
              <w:t>：</w:t>
            </w:r>
            <w:r>
              <w:rPr>
                <w:rFonts w:hint="eastAsia" w:ascii="楷体" w:hAnsi="楷体" w:eastAsia="楷体" w:cs="楷体"/>
                <w:sz w:val="24"/>
                <w:szCs w:val="24"/>
                <w:lang w:val="en-US" w:eastAsia="zh-CN"/>
              </w:rPr>
              <w:t>不认可原告作为涉案专利的专利权人有权提起本案诉讼。……。</w:t>
            </w:r>
          </w:p>
        </w:tc>
      </w:tr>
      <w:tr w14:paraId="551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67C751D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对原告主张的发明专利权权利状态是否有异议</w:t>
            </w:r>
          </w:p>
        </w:tc>
        <w:tc>
          <w:tcPr>
            <w:tcW w:w="8528" w:type="dxa"/>
            <w:gridSpan w:val="3"/>
          </w:tcPr>
          <w:p w14:paraId="0BD5DCF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69C1C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宋体" w:hAnsi="宋体" w:eastAsia="宋体" w:cs="宋体"/>
                <w:sz w:val="24"/>
                <w:szCs w:val="24"/>
                <w:lang w:eastAsia="zh-CN"/>
              </w:rPr>
              <w:t>：</w:t>
            </w:r>
            <w:r>
              <w:rPr>
                <w:rFonts w:hint="eastAsia" w:ascii="楷体" w:hAnsi="楷体" w:eastAsia="楷体" w:cs="楷体"/>
                <w:sz w:val="24"/>
                <w:szCs w:val="24"/>
                <w:lang w:val="en-US" w:eastAsia="zh-CN"/>
              </w:rPr>
              <w:t>涉案专利目前虽然仍处于合法有效状态，但是……/涉案专利已于 ×年×月×日 被国家知识产权局宣告无效</w:t>
            </w:r>
            <w:r>
              <w:rPr>
                <w:rFonts w:hint="eastAsia" w:ascii="宋体" w:hAnsi="宋体" w:eastAsia="宋体" w:cs="宋体"/>
                <w:b/>
                <w:bCs/>
                <w:sz w:val="24"/>
                <w:szCs w:val="24"/>
                <w:lang w:eastAsia="zh-CN"/>
              </w:rPr>
              <w:t>（简述专利权利状态）</w:t>
            </w:r>
          </w:p>
        </w:tc>
      </w:tr>
      <w:tr w14:paraId="663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2457E25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对被诉侵权行为具体情况有无异议</w:t>
            </w:r>
          </w:p>
        </w:tc>
        <w:tc>
          <w:tcPr>
            <w:tcW w:w="8528" w:type="dxa"/>
            <w:gridSpan w:val="3"/>
          </w:tcPr>
          <w:p w14:paraId="6DF24C2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DF53F9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r>
              <w:rPr>
                <w:rFonts w:hint="eastAsia" w:ascii="楷体" w:hAnsi="楷体" w:eastAsia="楷体" w:cs="楷体"/>
                <w:sz w:val="24"/>
                <w:szCs w:val="24"/>
                <w:lang w:val="en-US" w:eastAsia="zh-CN"/>
              </w:rPr>
              <w:t>被诉侵权行为不能成立，主要理由为：……（见答辩人证据×-×：……，第×页）</w:t>
            </w:r>
          </w:p>
        </w:tc>
      </w:tr>
      <w:tr w14:paraId="129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65385C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对被诉共同侵权有无异议</w:t>
            </w:r>
          </w:p>
        </w:tc>
        <w:tc>
          <w:tcPr>
            <w:tcW w:w="8528" w:type="dxa"/>
            <w:gridSpan w:val="3"/>
          </w:tcPr>
          <w:p w14:paraId="011019C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F62C97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被告浙江××有限公司不存在共同侵权行为，主要理由为：……。</w:t>
            </w:r>
          </w:p>
        </w:tc>
      </w:tr>
      <w:tr w14:paraId="7DD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79B5386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对技术对比是否有异议（详见附件3技术特征对比分析表）</w:t>
            </w:r>
          </w:p>
        </w:tc>
        <w:tc>
          <w:tcPr>
            <w:tcW w:w="8528" w:type="dxa"/>
            <w:gridSpan w:val="3"/>
          </w:tcPr>
          <w:p w14:paraId="0776B3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2AB9A5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宋体" w:hAnsi="宋体" w:eastAsia="宋体" w:cs="宋体"/>
                <w:sz w:val="24"/>
                <w:szCs w:val="24"/>
                <w:lang w:eastAsia="zh-CN"/>
              </w:rPr>
              <w:t>：</w:t>
            </w:r>
            <w:r>
              <w:rPr>
                <w:rFonts w:hint="eastAsia" w:ascii="楷体" w:hAnsi="楷体" w:eastAsia="楷体" w:cs="楷体"/>
                <w:sz w:val="24"/>
                <w:szCs w:val="24"/>
                <w:lang w:val="en-US" w:eastAsia="zh-CN"/>
              </w:rPr>
              <w:t>涉案专利技术方案为：……</w:t>
            </w:r>
            <w:r>
              <w:rPr>
                <w:rFonts w:hint="eastAsia" w:ascii="宋体" w:hAnsi="宋体" w:eastAsia="宋体" w:cs="宋体"/>
                <w:b/>
                <w:bCs/>
                <w:sz w:val="24"/>
                <w:szCs w:val="24"/>
                <w:lang w:val="en-US" w:eastAsia="zh-CN"/>
              </w:rPr>
              <w:t>（概述）</w:t>
            </w:r>
            <w:r>
              <w:rPr>
                <w:rFonts w:hint="eastAsia" w:ascii="宋体" w:hAnsi="宋体" w:eastAsia="宋体" w:cs="宋体"/>
                <w:sz w:val="24"/>
                <w:szCs w:val="24"/>
                <w:lang w:val="en-US" w:eastAsia="zh-CN"/>
              </w:rPr>
              <w:t>。</w:t>
            </w:r>
            <w:r>
              <w:rPr>
                <w:rFonts w:hint="eastAsia" w:ascii="楷体" w:hAnsi="楷体" w:eastAsia="楷体" w:cs="楷体"/>
                <w:sz w:val="24"/>
                <w:szCs w:val="24"/>
                <w:lang w:val="en-US" w:eastAsia="zh-CN"/>
              </w:rPr>
              <w:t>被诉侵权产品为：……</w:t>
            </w:r>
            <w:r>
              <w:rPr>
                <w:rFonts w:hint="eastAsia" w:ascii="宋体" w:hAnsi="宋体" w:eastAsia="宋体" w:cs="宋体"/>
                <w:b/>
                <w:bCs/>
                <w:sz w:val="24"/>
                <w:szCs w:val="24"/>
                <w:lang w:val="en-US" w:eastAsia="zh-CN"/>
              </w:rPr>
              <w:t>（概述）</w:t>
            </w:r>
            <w:r>
              <w:rPr>
                <w:rFonts w:hint="eastAsia" w:ascii="宋体" w:hAnsi="宋体" w:eastAsia="宋体" w:cs="宋体"/>
                <w:sz w:val="24"/>
                <w:szCs w:val="24"/>
                <w:lang w:val="en-US" w:eastAsia="zh-CN"/>
              </w:rPr>
              <w:t>。</w:t>
            </w:r>
            <w:r>
              <w:rPr>
                <w:rFonts w:hint="eastAsia" w:ascii="楷体" w:hAnsi="楷体" w:eastAsia="楷体" w:cs="楷体"/>
                <w:sz w:val="24"/>
                <w:szCs w:val="24"/>
                <w:lang w:val="en-US" w:eastAsia="zh-CN"/>
              </w:rPr>
              <w:t>被诉侵权产品不具有与权利要求2的技术特征B相同或者等同的技术特征。权利要求3系权利要求2的从属权利要求，故被诉侵权产品未落入涉案专利权利要求2、3的保护范围，未侵害涉案专利权。</w:t>
            </w:r>
            <w:r>
              <w:rPr>
                <w:rFonts w:hint="eastAsia" w:ascii="宋体" w:hAnsi="宋体" w:eastAsia="宋体" w:cs="宋体"/>
                <w:b/>
                <w:bCs/>
                <w:sz w:val="24"/>
                <w:szCs w:val="24"/>
                <w:lang w:val="en-US" w:eastAsia="zh-CN"/>
              </w:rPr>
              <w:t>（概述涉案专利权利要求以及被诉侵权产品所涉技术方案的对比分析结果）</w:t>
            </w:r>
          </w:p>
        </w:tc>
      </w:tr>
      <w:tr w14:paraId="764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4128B98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是否主张现有技术抗辩（详见附件4现有技术对比分析表）</w:t>
            </w:r>
          </w:p>
        </w:tc>
        <w:tc>
          <w:tcPr>
            <w:tcW w:w="8528" w:type="dxa"/>
            <w:gridSpan w:val="3"/>
          </w:tcPr>
          <w:p w14:paraId="199E42B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否</w:t>
            </w:r>
            <w:r>
              <w:rPr>
                <w:rFonts w:hint="default" w:ascii="宋体" w:hAnsi="宋体" w:eastAsia="宋体" w:cs="宋体"/>
                <w:sz w:val="24"/>
                <w:szCs w:val="24"/>
              </w:rPr>
              <w:sym w:font="Wingdings 2" w:char="00A3"/>
            </w:r>
          </w:p>
          <w:p w14:paraId="6E6B46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p w14:paraId="15AA3A2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是</w:t>
            </w:r>
            <w:r>
              <w:rPr>
                <w:rFonts w:hint="default" w:ascii="宋体" w:hAnsi="宋体" w:eastAsia="宋体" w:cs="宋体"/>
                <w:sz w:val="24"/>
                <w:szCs w:val="24"/>
              </w:rPr>
              <w:sym w:font="Wingdings 2" w:char="0052"/>
            </w:r>
            <w:r>
              <w:rPr>
                <w:rFonts w:hint="default" w:ascii="宋体" w:hAnsi="宋体" w:eastAsia="宋体" w:cs="宋体"/>
                <w:sz w:val="24"/>
                <w:szCs w:val="24"/>
              </w:rPr>
              <w:t xml:space="preserve">    事实与理由：</w:t>
            </w:r>
            <w:r>
              <w:rPr>
                <w:rFonts w:hint="default" w:ascii="楷体" w:hAnsi="楷体" w:eastAsia="楷体" w:cs="楷体"/>
                <w:sz w:val="24"/>
                <w:szCs w:val="24"/>
                <w:lang w:val="en-US" w:eastAsia="zh-CN"/>
              </w:rPr>
              <w:t>被诉侵权产品实施的是现有技术，被告未侵害涉案专利权。</w:t>
            </w:r>
            <w:r>
              <w:rPr>
                <w:rFonts w:hint="default" w:ascii="宋体" w:hAnsi="宋体" w:eastAsia="宋体" w:cs="宋体"/>
                <w:b/>
                <w:bCs/>
                <w:sz w:val="24"/>
                <w:szCs w:val="24"/>
                <w:lang w:eastAsia="zh-CN"/>
              </w:rPr>
              <w:t>（概述被诉侵权产品与现有技术的对比分析结果）</w:t>
            </w:r>
          </w:p>
        </w:tc>
      </w:tr>
      <w:tr w14:paraId="3BE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702A528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是否主张合法来源抗辩</w:t>
            </w:r>
          </w:p>
        </w:tc>
        <w:tc>
          <w:tcPr>
            <w:tcW w:w="8528" w:type="dxa"/>
            <w:gridSpan w:val="3"/>
          </w:tcPr>
          <w:p w14:paraId="5E93DB5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无</w:t>
            </w:r>
            <w:r>
              <w:rPr>
                <w:rFonts w:hint="default" w:ascii="宋体" w:hAnsi="宋体" w:eastAsia="宋体" w:cs="宋体"/>
                <w:sz w:val="24"/>
                <w:szCs w:val="24"/>
              </w:rPr>
              <w:sym w:font="Wingdings 2" w:char="00A3"/>
            </w:r>
          </w:p>
          <w:p w14:paraId="360618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有</w:t>
            </w:r>
            <w:r>
              <w:rPr>
                <w:rFonts w:hint="default" w:ascii="宋体" w:hAnsi="宋体" w:eastAsia="宋体" w:cs="宋体"/>
                <w:sz w:val="24"/>
                <w:szCs w:val="24"/>
              </w:rPr>
              <w:sym w:font="Wingdings 2" w:char="0052"/>
            </w:r>
            <w:r>
              <w:rPr>
                <w:rFonts w:hint="default" w:ascii="宋体" w:hAnsi="宋体" w:eastAsia="宋体" w:cs="宋体"/>
                <w:sz w:val="24"/>
                <w:szCs w:val="24"/>
              </w:rPr>
              <w:t xml:space="preserve">    事实与理由：</w:t>
            </w:r>
            <w:r>
              <w:rPr>
                <w:rFonts w:hint="default" w:ascii="楷体" w:hAnsi="楷体" w:eastAsia="楷体" w:cs="楷体"/>
                <w:sz w:val="24"/>
                <w:szCs w:val="24"/>
                <w:lang w:val="en-US" w:eastAsia="zh-CN"/>
              </w:rPr>
              <w:t>被诉侵权产品具有合法来源。……。</w:t>
            </w:r>
          </w:p>
        </w:tc>
      </w:tr>
      <w:tr w14:paraId="58C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7B9D723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8.对赔偿数额和具体赔偿项目有无异议</w:t>
            </w:r>
          </w:p>
        </w:tc>
        <w:tc>
          <w:tcPr>
            <w:tcW w:w="8528" w:type="dxa"/>
            <w:gridSpan w:val="3"/>
          </w:tcPr>
          <w:p w14:paraId="23FF7B0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无</w:t>
            </w:r>
            <w:r>
              <w:rPr>
                <w:rFonts w:hint="default" w:ascii="宋体" w:hAnsi="宋体" w:eastAsia="宋体" w:cs="宋体"/>
                <w:sz w:val="24"/>
                <w:szCs w:val="24"/>
              </w:rPr>
              <w:sym w:font="Wingdings 2" w:char="00A3"/>
            </w:r>
          </w:p>
          <w:p w14:paraId="4AC8D8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有</w:t>
            </w:r>
            <w:r>
              <w:rPr>
                <w:rFonts w:hint="default" w:ascii="宋体" w:hAnsi="宋体" w:eastAsia="宋体" w:cs="宋体"/>
                <w:sz w:val="24"/>
                <w:szCs w:val="24"/>
              </w:rPr>
              <w:sym w:font="Wingdings 2" w:char="0052"/>
            </w:r>
            <w:r>
              <w:rPr>
                <w:rFonts w:hint="default" w:ascii="宋体" w:hAnsi="宋体" w:eastAsia="宋体" w:cs="宋体"/>
                <w:sz w:val="24"/>
                <w:szCs w:val="24"/>
              </w:rPr>
              <w:t xml:space="preserve">    事实与理由：</w:t>
            </w:r>
            <w:r>
              <w:rPr>
                <w:rFonts w:hint="default" w:ascii="楷体" w:hAnsi="楷体" w:eastAsia="楷体" w:cs="楷体"/>
                <w:sz w:val="24"/>
                <w:szCs w:val="24"/>
                <w:lang w:val="en-US" w:eastAsia="zh-CN"/>
              </w:rPr>
              <w:t>被告未侵害涉案专利权，无需承担原告经济损失、维权合理开支及本案诉讼费用。/原告主张的赔偿数额过高，……（见答辩人证据×-×：……，第×页）。</w:t>
            </w:r>
          </w:p>
        </w:tc>
      </w:tr>
      <w:tr w14:paraId="72F6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24487F6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9.其他抗辩事由</w:t>
            </w:r>
          </w:p>
        </w:tc>
        <w:tc>
          <w:tcPr>
            <w:tcW w:w="8528" w:type="dxa"/>
            <w:gridSpan w:val="3"/>
          </w:tcPr>
          <w:p w14:paraId="374490D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无</w:t>
            </w:r>
            <w:r>
              <w:rPr>
                <w:rFonts w:hint="default" w:ascii="宋体" w:hAnsi="宋体" w:eastAsia="宋体" w:cs="宋体"/>
                <w:sz w:val="24"/>
                <w:szCs w:val="24"/>
              </w:rPr>
              <w:sym w:font="Wingdings 2" w:char="0052"/>
            </w:r>
          </w:p>
          <w:p w14:paraId="140B3C8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有</w:t>
            </w:r>
            <w:r>
              <w:rPr>
                <w:rFonts w:hint="default" w:ascii="宋体" w:hAnsi="宋体" w:eastAsia="宋体" w:cs="宋体"/>
                <w:sz w:val="24"/>
                <w:szCs w:val="24"/>
              </w:rPr>
              <w:sym w:font="Wingdings 2" w:char="00A3"/>
            </w:r>
            <w:r>
              <w:rPr>
                <w:rFonts w:hint="default" w:ascii="宋体" w:hAnsi="宋体" w:eastAsia="宋体" w:cs="宋体"/>
                <w:sz w:val="24"/>
                <w:szCs w:val="24"/>
              </w:rPr>
              <w:t xml:space="preserve">    事实与理由：</w:t>
            </w:r>
          </w:p>
        </w:tc>
      </w:tr>
      <w:tr w14:paraId="4EB7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1242C0A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10.法律依据</w:t>
            </w:r>
          </w:p>
        </w:tc>
        <w:tc>
          <w:tcPr>
            <w:tcW w:w="8528" w:type="dxa"/>
            <w:gridSpan w:val="3"/>
          </w:tcPr>
          <w:p w14:paraId="4892702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lang w:val="en-US" w:eastAsia="zh-CN"/>
              </w:rPr>
              <w:t>……</w:t>
            </w:r>
          </w:p>
        </w:tc>
      </w:tr>
      <w:tr w14:paraId="1006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7BC39D7F">
            <w:pPr>
              <w:keepNext w:val="0"/>
              <w:keepLines w:val="0"/>
              <w:suppressLineNumbers w:val="0"/>
              <w:spacing w:before="0" w:beforeAutospacing="0" w:after="0" w:afterAutospacing="0" w:line="0" w:lineRule="atLeast"/>
              <w:ind w:left="0" w:right="0"/>
              <w:jc w:val="center"/>
              <w:rPr>
                <w:rFonts w:hint="default" w:ascii="宋体" w:hAnsi="宋体" w:eastAsia="宋体" w:cs="宋体"/>
                <w:sz w:val="20"/>
                <w:szCs w:val="20"/>
              </w:rPr>
            </w:pPr>
            <w:r>
              <w:rPr>
                <w:rFonts w:hint="default" w:ascii="方正小标宋简体" w:hAnsi="宋体" w:eastAsia="方正小标宋简体" w:cs="宋体"/>
                <w:b w:val="0"/>
                <w:bCs w:val="0"/>
                <w:sz w:val="30"/>
                <w:szCs w:val="30"/>
              </w:rPr>
              <w:t>关联案件/程序情况</w:t>
            </w:r>
          </w:p>
        </w:tc>
      </w:tr>
      <w:tr w14:paraId="1462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234949F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eastAsia="zh-CN"/>
              </w:rPr>
            </w:pPr>
            <w:r>
              <w:rPr>
                <w:rFonts w:hint="default" w:ascii="宋体" w:hAnsi="宋体" w:eastAsia="宋体" w:cs="宋体"/>
                <w:sz w:val="24"/>
                <w:szCs w:val="24"/>
                <w:lang w:eastAsia="zh-CN"/>
              </w:rPr>
              <w:t>有</w:t>
            </w:r>
            <w:r>
              <w:rPr>
                <w:rFonts w:hint="default" w:ascii="宋体" w:hAnsi="宋体" w:eastAsia="宋体" w:cs="宋体"/>
                <w:sz w:val="24"/>
                <w:szCs w:val="24"/>
                <w:lang w:eastAsia="zh-CN"/>
              </w:rPr>
              <w:sym w:font="Wingdings 2" w:char="00A3"/>
            </w:r>
            <w:r>
              <w:rPr>
                <w:rFonts w:hint="default" w:ascii="宋体" w:hAnsi="宋体" w:eastAsia="宋体" w:cs="宋体"/>
                <w:sz w:val="24"/>
                <w:szCs w:val="24"/>
                <w:lang w:eastAsia="zh-CN"/>
              </w:rPr>
              <w:t>（详见附件5关联案件信息表）</w:t>
            </w:r>
          </w:p>
          <w:p w14:paraId="03AF97C0">
            <w:pPr>
              <w:keepNext w:val="0"/>
              <w:keepLines w:val="0"/>
              <w:suppressLineNumbers w:val="0"/>
              <w:spacing w:before="0" w:beforeAutospacing="0" w:after="0" w:afterAutospacing="0" w:line="276" w:lineRule="auto"/>
              <w:ind w:left="0" w:right="0" w:firstLine="480" w:firstLineChars="200"/>
              <w:jc w:val="left"/>
              <w:rPr>
                <w:rFonts w:hint="default" w:ascii="宋体" w:hAnsi="宋体" w:eastAsia="宋体" w:cs="宋体"/>
                <w:sz w:val="24"/>
                <w:szCs w:val="24"/>
                <w:lang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eastAsia="zh-CN"/>
              </w:rPr>
              <w:t>次专利确权行政程序。具体情况：</w:t>
            </w:r>
          </w:p>
          <w:p w14:paraId="3A5013E1">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×件专利侵权民事案件。具体情况：</w:t>
            </w:r>
          </w:p>
          <w:p w14:paraId="5C3E9913">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×件专利权属民事案件。具体情况：</w:t>
            </w:r>
          </w:p>
          <w:p w14:paraId="58756DA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×件其他关联案件。具体情况：</w:t>
            </w:r>
          </w:p>
          <w:p w14:paraId="12E3207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无</w:t>
            </w:r>
            <w:r>
              <w:rPr>
                <w:rFonts w:hint="default" w:ascii="宋体" w:hAnsi="宋体" w:eastAsia="宋体" w:cs="宋体"/>
                <w:sz w:val="24"/>
                <w:szCs w:val="24"/>
                <w:lang w:val="en-US" w:eastAsia="zh-CN"/>
              </w:rPr>
              <w:sym w:font="Wingdings 2" w:char="0052"/>
            </w:r>
          </w:p>
        </w:tc>
      </w:tr>
      <w:tr w14:paraId="2F3C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4E20D962">
            <w:pPr>
              <w:keepNext w:val="0"/>
              <w:keepLines w:val="0"/>
              <w:suppressLineNumbers w:val="0"/>
              <w:spacing w:before="0" w:beforeAutospacing="0" w:after="0" w:afterAutospacing="0" w:line="0" w:lineRule="atLeast"/>
              <w:ind w:left="0" w:right="0"/>
              <w:jc w:val="center"/>
              <w:rPr>
                <w:rFonts w:hint="default" w:ascii="宋体" w:hAnsi="宋体" w:eastAsia="宋体" w:cs="宋体"/>
                <w:sz w:val="24"/>
                <w:szCs w:val="24"/>
              </w:rPr>
            </w:pPr>
            <w:r>
              <w:rPr>
                <w:rFonts w:hint="default" w:ascii="方正小标宋简体" w:hAnsi="宋体" w:eastAsia="方正小标宋简体" w:cs="宋体"/>
                <w:b w:val="0"/>
                <w:bCs w:val="0"/>
                <w:sz w:val="30"/>
                <w:szCs w:val="30"/>
              </w:rPr>
              <w:t>其他需要说明的情况</w:t>
            </w:r>
          </w:p>
        </w:tc>
      </w:tr>
      <w:tr w14:paraId="4CE0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0E13E01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具体情况：</w:t>
            </w:r>
          </w:p>
        </w:tc>
      </w:tr>
      <w:tr w14:paraId="7945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6B8DC3F9">
            <w:pPr>
              <w:keepNext w:val="0"/>
              <w:keepLines w:val="0"/>
              <w:suppressLineNumbers w:val="0"/>
              <w:spacing w:before="0" w:beforeAutospacing="0" w:after="0" w:afterAutospacing="0" w:line="0" w:lineRule="atLeast"/>
              <w:ind w:left="0" w:right="0"/>
              <w:jc w:val="center"/>
              <w:rPr>
                <w:rFonts w:hint="default" w:ascii="宋体" w:hAnsi="宋体" w:eastAsia="宋体" w:cs="宋体"/>
                <w:sz w:val="24"/>
                <w:szCs w:val="24"/>
              </w:rPr>
            </w:pPr>
            <w:r>
              <w:rPr>
                <w:rFonts w:hint="default" w:ascii="方正小标宋简体" w:hAnsi="宋体" w:eastAsia="方正小标宋简体" w:cs="宋体"/>
                <w:b w:val="0"/>
                <w:bCs w:val="0"/>
                <w:sz w:val="30"/>
                <w:szCs w:val="30"/>
              </w:rPr>
              <w:t>附件</w:t>
            </w:r>
          </w:p>
        </w:tc>
      </w:tr>
      <w:tr w14:paraId="3CB2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20B9068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1.被告证据</w:t>
            </w:r>
          </w:p>
          <w:p w14:paraId="0BCC6A2B">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2.对原告证据的质证意见</w:t>
            </w:r>
          </w:p>
          <w:p w14:paraId="24097BD3">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3.技术特征对比分析表</w:t>
            </w:r>
          </w:p>
          <w:p w14:paraId="4FE8248E">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4.现有技术对比分析表</w:t>
            </w:r>
          </w:p>
          <w:p w14:paraId="21B93A90">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5.关联案件信息表（同发明专利侵权民事起诉状后附表）</w:t>
            </w:r>
          </w:p>
          <w:p w14:paraId="630AA43F">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tc>
      </w:tr>
      <w:tr w14:paraId="79D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1" w:type="dxa"/>
            <w:gridSpan w:val="5"/>
          </w:tcPr>
          <w:p w14:paraId="2B59B471">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14:paraId="6DB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12A6F2C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28" w:type="dxa"/>
            <w:gridSpan w:val="3"/>
          </w:tcPr>
          <w:p w14:paraId="2238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18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679076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是否了解先行调解解决纠纷的好处</w:t>
            </w:r>
          </w:p>
        </w:tc>
        <w:tc>
          <w:tcPr>
            <w:tcW w:w="8528" w:type="dxa"/>
            <w:gridSpan w:val="3"/>
          </w:tcPr>
          <w:p w14:paraId="7C96B63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28853F6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2CD2E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08BCF7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73EEFFB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23D2D0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4E57E6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35EE9F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B03853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2240C32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B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gridSpan w:val="2"/>
          </w:tcPr>
          <w:p w14:paraId="77D1CD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是否考虑先行调解</w:t>
            </w:r>
          </w:p>
        </w:tc>
        <w:tc>
          <w:tcPr>
            <w:tcW w:w="8528" w:type="dxa"/>
            <w:gridSpan w:val="3"/>
          </w:tcPr>
          <w:p w14:paraId="4656AF8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034D5C7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4B1A2B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2E95C661">
      <w:pPr>
        <w:suppressAutoHyphens/>
        <w:spacing w:line="276" w:lineRule="auto"/>
        <w:jc w:val="right"/>
        <w:rPr>
          <w:rFonts w:hint="eastAsia" w:ascii="方正小标宋简体" w:hAnsi="宋体" w:eastAsia="方正小标宋简体" w:cs="Times New Roman"/>
          <w:sz w:val="30"/>
          <w:szCs w:val="30"/>
          <w:lang w:bidi="ar"/>
        </w:rPr>
      </w:pPr>
    </w:p>
    <w:p w14:paraId="29A499E1">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杨×× 浙江××有限公司</w:t>
      </w:r>
    </w:p>
    <w:p w14:paraId="6359EB90">
      <w:pPr>
        <w:suppressAutoHyphens/>
        <w:spacing w:line="276" w:lineRule="auto"/>
        <w:jc w:val="right"/>
        <w:rPr>
          <w:rFonts w:hint="default" w:ascii="宋体" w:hAnsi="宋体" w:eastAsia="宋体"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DB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E67D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AE67D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0FB2B0B"/>
    <w:rsid w:val="01D92C86"/>
    <w:rsid w:val="02390242"/>
    <w:rsid w:val="02846ED2"/>
    <w:rsid w:val="02E220C3"/>
    <w:rsid w:val="03B46C2F"/>
    <w:rsid w:val="040C7AED"/>
    <w:rsid w:val="04633852"/>
    <w:rsid w:val="04665625"/>
    <w:rsid w:val="04A25EC8"/>
    <w:rsid w:val="05FA6C09"/>
    <w:rsid w:val="061E6D54"/>
    <w:rsid w:val="067E2971"/>
    <w:rsid w:val="06A84252"/>
    <w:rsid w:val="08337E2C"/>
    <w:rsid w:val="083A658E"/>
    <w:rsid w:val="085E58E2"/>
    <w:rsid w:val="08973030"/>
    <w:rsid w:val="08BD33F4"/>
    <w:rsid w:val="095217B6"/>
    <w:rsid w:val="09970B85"/>
    <w:rsid w:val="0ADB2CF4"/>
    <w:rsid w:val="0BB42820"/>
    <w:rsid w:val="0BC11A4F"/>
    <w:rsid w:val="0C0D3381"/>
    <w:rsid w:val="0C2972BF"/>
    <w:rsid w:val="0C5059D0"/>
    <w:rsid w:val="0CAD679D"/>
    <w:rsid w:val="0CD97582"/>
    <w:rsid w:val="0DEE4B1B"/>
    <w:rsid w:val="0F2D7FC5"/>
    <w:rsid w:val="0F364EA2"/>
    <w:rsid w:val="0F86458B"/>
    <w:rsid w:val="0FED59A3"/>
    <w:rsid w:val="10230E97"/>
    <w:rsid w:val="10602B4E"/>
    <w:rsid w:val="115D4462"/>
    <w:rsid w:val="11897783"/>
    <w:rsid w:val="12831DFB"/>
    <w:rsid w:val="12C32F26"/>
    <w:rsid w:val="12FD000B"/>
    <w:rsid w:val="131F1078"/>
    <w:rsid w:val="13484F1B"/>
    <w:rsid w:val="13D76995"/>
    <w:rsid w:val="141541A0"/>
    <w:rsid w:val="142B2BA6"/>
    <w:rsid w:val="14B367D3"/>
    <w:rsid w:val="15455A37"/>
    <w:rsid w:val="15B60C9E"/>
    <w:rsid w:val="15BE04D1"/>
    <w:rsid w:val="15C41DC5"/>
    <w:rsid w:val="15C603C9"/>
    <w:rsid w:val="162D27B7"/>
    <w:rsid w:val="16C32C88"/>
    <w:rsid w:val="16FD16D7"/>
    <w:rsid w:val="1703785A"/>
    <w:rsid w:val="176D03A4"/>
    <w:rsid w:val="182B3A0F"/>
    <w:rsid w:val="1971594C"/>
    <w:rsid w:val="19864D35"/>
    <w:rsid w:val="19FD4AA7"/>
    <w:rsid w:val="1A2A3AC4"/>
    <w:rsid w:val="1A357F21"/>
    <w:rsid w:val="1A527A9E"/>
    <w:rsid w:val="1A7E3A7B"/>
    <w:rsid w:val="1B0D0189"/>
    <w:rsid w:val="1B2B2D19"/>
    <w:rsid w:val="1BCC5A75"/>
    <w:rsid w:val="1BE67C99"/>
    <w:rsid w:val="1BF9712D"/>
    <w:rsid w:val="1C477EB3"/>
    <w:rsid w:val="1C511688"/>
    <w:rsid w:val="1C6427CC"/>
    <w:rsid w:val="1CA301E4"/>
    <w:rsid w:val="1D646B8C"/>
    <w:rsid w:val="1E594193"/>
    <w:rsid w:val="1EB462AF"/>
    <w:rsid w:val="1F94204F"/>
    <w:rsid w:val="1FC908AF"/>
    <w:rsid w:val="1FD40B49"/>
    <w:rsid w:val="20005BAF"/>
    <w:rsid w:val="201B4CE7"/>
    <w:rsid w:val="20272BC2"/>
    <w:rsid w:val="203A3325"/>
    <w:rsid w:val="20644FC6"/>
    <w:rsid w:val="21143A54"/>
    <w:rsid w:val="21326193"/>
    <w:rsid w:val="21435075"/>
    <w:rsid w:val="21D06ED2"/>
    <w:rsid w:val="229B225D"/>
    <w:rsid w:val="22E10830"/>
    <w:rsid w:val="22EF3388"/>
    <w:rsid w:val="232568F0"/>
    <w:rsid w:val="23462B47"/>
    <w:rsid w:val="23776422"/>
    <w:rsid w:val="23A813F7"/>
    <w:rsid w:val="23FA07D1"/>
    <w:rsid w:val="241C17CD"/>
    <w:rsid w:val="24376D95"/>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0E497A"/>
    <w:rsid w:val="2A941B30"/>
    <w:rsid w:val="2A97752E"/>
    <w:rsid w:val="2AFB7E93"/>
    <w:rsid w:val="2B1B7F1F"/>
    <w:rsid w:val="2B41036D"/>
    <w:rsid w:val="2C3C3BD2"/>
    <w:rsid w:val="2C5D6580"/>
    <w:rsid w:val="2C752B50"/>
    <w:rsid w:val="2CE51A84"/>
    <w:rsid w:val="2D31130C"/>
    <w:rsid w:val="2D6C1A3D"/>
    <w:rsid w:val="2D9E6404"/>
    <w:rsid w:val="2DE10840"/>
    <w:rsid w:val="2DE73F83"/>
    <w:rsid w:val="2E4D14FF"/>
    <w:rsid w:val="2E702EB0"/>
    <w:rsid w:val="2FCC7B9E"/>
    <w:rsid w:val="30107812"/>
    <w:rsid w:val="30C15CB4"/>
    <w:rsid w:val="30E87D95"/>
    <w:rsid w:val="31327CC7"/>
    <w:rsid w:val="31A1198D"/>
    <w:rsid w:val="31ED7C5B"/>
    <w:rsid w:val="328B29F0"/>
    <w:rsid w:val="338C505F"/>
    <w:rsid w:val="339A638B"/>
    <w:rsid w:val="3465020F"/>
    <w:rsid w:val="347F28D6"/>
    <w:rsid w:val="349E4EFA"/>
    <w:rsid w:val="352443E9"/>
    <w:rsid w:val="352858EA"/>
    <w:rsid w:val="35624D04"/>
    <w:rsid w:val="360B0081"/>
    <w:rsid w:val="362B6A5C"/>
    <w:rsid w:val="36702129"/>
    <w:rsid w:val="37840664"/>
    <w:rsid w:val="386F33DE"/>
    <w:rsid w:val="38EF191E"/>
    <w:rsid w:val="390444A9"/>
    <w:rsid w:val="397728B2"/>
    <w:rsid w:val="3A3A2E22"/>
    <w:rsid w:val="3B4734EC"/>
    <w:rsid w:val="3B87743E"/>
    <w:rsid w:val="3B9064F1"/>
    <w:rsid w:val="3B93292F"/>
    <w:rsid w:val="3C7E77FF"/>
    <w:rsid w:val="3CA4693B"/>
    <w:rsid w:val="3CB93B7A"/>
    <w:rsid w:val="3CC27081"/>
    <w:rsid w:val="3D872B79"/>
    <w:rsid w:val="3E660568"/>
    <w:rsid w:val="3E8956D0"/>
    <w:rsid w:val="3F2064A5"/>
    <w:rsid w:val="3F917849"/>
    <w:rsid w:val="3F923BD9"/>
    <w:rsid w:val="40472152"/>
    <w:rsid w:val="405151E1"/>
    <w:rsid w:val="405F5252"/>
    <w:rsid w:val="40E947FF"/>
    <w:rsid w:val="437E5696"/>
    <w:rsid w:val="442946B9"/>
    <w:rsid w:val="44366451"/>
    <w:rsid w:val="44474928"/>
    <w:rsid w:val="44B83F02"/>
    <w:rsid w:val="44C25999"/>
    <w:rsid w:val="46083505"/>
    <w:rsid w:val="46BF51B8"/>
    <w:rsid w:val="46C41D6B"/>
    <w:rsid w:val="46EC6992"/>
    <w:rsid w:val="47061B1E"/>
    <w:rsid w:val="475D6979"/>
    <w:rsid w:val="4770330D"/>
    <w:rsid w:val="479B35B2"/>
    <w:rsid w:val="4838556F"/>
    <w:rsid w:val="48AE4431"/>
    <w:rsid w:val="49B36F8D"/>
    <w:rsid w:val="4AB02A80"/>
    <w:rsid w:val="4B6B0F4E"/>
    <w:rsid w:val="4B783BAD"/>
    <w:rsid w:val="4B8E52B1"/>
    <w:rsid w:val="4B973172"/>
    <w:rsid w:val="4D784B41"/>
    <w:rsid w:val="4DA42413"/>
    <w:rsid w:val="4DE72A0B"/>
    <w:rsid w:val="4E4E19C6"/>
    <w:rsid w:val="4E652032"/>
    <w:rsid w:val="4E6B258E"/>
    <w:rsid w:val="4EB819DC"/>
    <w:rsid w:val="4ED0080E"/>
    <w:rsid w:val="4F1A1D21"/>
    <w:rsid w:val="503C0E0B"/>
    <w:rsid w:val="505A06D8"/>
    <w:rsid w:val="50AF1DE6"/>
    <w:rsid w:val="513E47B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9B34A6"/>
    <w:rsid w:val="57A74702"/>
    <w:rsid w:val="57B51D71"/>
    <w:rsid w:val="581A1195"/>
    <w:rsid w:val="582157B7"/>
    <w:rsid w:val="58D979C1"/>
    <w:rsid w:val="593013AC"/>
    <w:rsid w:val="59633680"/>
    <w:rsid w:val="5A302972"/>
    <w:rsid w:val="5A4566FD"/>
    <w:rsid w:val="5A8C626D"/>
    <w:rsid w:val="5B1F38F8"/>
    <w:rsid w:val="5B213842"/>
    <w:rsid w:val="5BA10AAD"/>
    <w:rsid w:val="5C074A7D"/>
    <w:rsid w:val="5C4D05EC"/>
    <w:rsid w:val="5CA263B9"/>
    <w:rsid w:val="5D2378DB"/>
    <w:rsid w:val="5D3E599D"/>
    <w:rsid w:val="5D8B6D68"/>
    <w:rsid w:val="5DAA3E48"/>
    <w:rsid w:val="5E446D0A"/>
    <w:rsid w:val="5EEE374C"/>
    <w:rsid w:val="5EEE3F19"/>
    <w:rsid w:val="5F040F2C"/>
    <w:rsid w:val="60300A0D"/>
    <w:rsid w:val="60635F68"/>
    <w:rsid w:val="608A1A1F"/>
    <w:rsid w:val="609A3376"/>
    <w:rsid w:val="60B62264"/>
    <w:rsid w:val="60C13530"/>
    <w:rsid w:val="61FE0917"/>
    <w:rsid w:val="626C278F"/>
    <w:rsid w:val="62B07834"/>
    <w:rsid w:val="62C5540B"/>
    <w:rsid w:val="63A66CD7"/>
    <w:rsid w:val="63CD2869"/>
    <w:rsid w:val="63DE1842"/>
    <w:rsid w:val="64C604F4"/>
    <w:rsid w:val="64D140C0"/>
    <w:rsid w:val="65440F0D"/>
    <w:rsid w:val="660C5304"/>
    <w:rsid w:val="667C1EB8"/>
    <w:rsid w:val="66937097"/>
    <w:rsid w:val="66CD266D"/>
    <w:rsid w:val="66E0199B"/>
    <w:rsid w:val="67737AD5"/>
    <w:rsid w:val="67DF3FC4"/>
    <w:rsid w:val="67EA5309"/>
    <w:rsid w:val="67F00D02"/>
    <w:rsid w:val="68136366"/>
    <w:rsid w:val="68B91843"/>
    <w:rsid w:val="68DF03F9"/>
    <w:rsid w:val="68E927B3"/>
    <w:rsid w:val="6934718B"/>
    <w:rsid w:val="694F14B1"/>
    <w:rsid w:val="69B23B9D"/>
    <w:rsid w:val="69CD4706"/>
    <w:rsid w:val="6B156F05"/>
    <w:rsid w:val="6BE2746D"/>
    <w:rsid w:val="6BEB4428"/>
    <w:rsid w:val="6C20148A"/>
    <w:rsid w:val="6C206754"/>
    <w:rsid w:val="6C32789F"/>
    <w:rsid w:val="6CB87414"/>
    <w:rsid w:val="6D5E7566"/>
    <w:rsid w:val="6DF67C63"/>
    <w:rsid w:val="6F011A46"/>
    <w:rsid w:val="6F0F2F5E"/>
    <w:rsid w:val="6FE4739E"/>
    <w:rsid w:val="70030E51"/>
    <w:rsid w:val="702F13A0"/>
    <w:rsid w:val="70744886"/>
    <w:rsid w:val="70F52EE5"/>
    <w:rsid w:val="711C66C3"/>
    <w:rsid w:val="715C7408"/>
    <w:rsid w:val="71DC1A94"/>
    <w:rsid w:val="724E382F"/>
    <w:rsid w:val="72A972F1"/>
    <w:rsid w:val="730B4709"/>
    <w:rsid w:val="73823836"/>
    <w:rsid w:val="74181EB8"/>
    <w:rsid w:val="74325266"/>
    <w:rsid w:val="74BE7CFB"/>
    <w:rsid w:val="74CC0400"/>
    <w:rsid w:val="74D31ACB"/>
    <w:rsid w:val="7592539C"/>
    <w:rsid w:val="769136B0"/>
    <w:rsid w:val="7725204A"/>
    <w:rsid w:val="778C3E77"/>
    <w:rsid w:val="77D71596"/>
    <w:rsid w:val="783D6892"/>
    <w:rsid w:val="783E36BD"/>
    <w:rsid w:val="78AD248D"/>
    <w:rsid w:val="792918C8"/>
    <w:rsid w:val="79446830"/>
    <w:rsid w:val="7946709B"/>
    <w:rsid w:val="79FB666D"/>
    <w:rsid w:val="7A841A8B"/>
    <w:rsid w:val="7B011855"/>
    <w:rsid w:val="7B6773DA"/>
    <w:rsid w:val="7BF02C26"/>
    <w:rsid w:val="7C26429D"/>
    <w:rsid w:val="7D0821F2"/>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2855</Words>
  <Characters>2959</Characters>
  <Lines>16</Lines>
  <Paragraphs>4</Paragraphs>
  <TotalTime>0</TotalTime>
  <ScaleCrop>false</ScaleCrop>
  <LinksUpToDate>false</LinksUpToDate>
  <CharactersWithSpaces>3148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2025-08-11T06:18:30Z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F0B74A64AA094FA9A51BCFF7D4496C7E_13</vt:lpwstr>
  </property>
  <property fmtid="{D5CDD505-2E9C-101B-9397-08002B2CF9AE}" pid="4" name="KSOTemplateDocerSaveRecord">
    <vt:lpwstr>eyJoZGlkIjoiMzEyNDA5MzI4MDlhNGNhMmQwMjI3NzJhYzdjZjE3NjkiLCJ1c2VySWQiOiIxMjQ0OTQ3NTY5In0=</vt:lpwstr>
  </property>
</Properties>
</file>