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专利无效行政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755"/>
        <w:gridCol w:w="5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80" w:type="dxa"/>
            <w:gridSpan w:val="3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机关法人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如不具有以下情况，可不填：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出资方：</w:t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份额构成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上市所在交易所：</w:t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委托诉讼代理人（律师）</w:t>
            </w:r>
          </w:p>
        </w:tc>
        <w:tc>
          <w:tcPr>
            <w:tcW w:w="6843" w:type="dxa"/>
            <w:gridSpan w:val="2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委托诉讼代理人（其他）</w:t>
            </w:r>
          </w:p>
        </w:tc>
        <w:tc>
          <w:tcPr>
            <w:tcW w:w="6843" w:type="dxa"/>
            <w:gridSpan w:val="2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  年  月  日        民族：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  <w:t>职务（员工担任代理人需写明部门）：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与原告关系（近亲属担任委托诉讼代理人）：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推荐单位（当事人所在社区、单位以及有关社会团体推荐的公民担任委托诉讼代理人）：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名称：国家知识产权局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第三人（自然人）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第三人（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法人、非法人组织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机关法人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如不具有以下情况，可不填：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外资情况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：中外合资经营企业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外商独资企业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出资方：</w:t>
            </w:r>
          </w:p>
          <w:p>
            <w:pPr>
              <w:spacing w:line="276" w:lineRule="auto"/>
              <w:ind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份额构成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：上市所在交易所：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关于被诉决定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判决撤销国家知识产权局第xx号无效宣告请求审查决定（以下简称“被诉决定”），判令被告重新作出审查决定。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涉外及涉港澳台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是否涉外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涉及国家：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是否涉港澳台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涉台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1.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权利基础状况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专利号：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专利名称：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专利类型：发明专利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实用新型专利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外观设计专利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专利领域：机械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电学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通信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化学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医药生物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光电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left="998" w:leftChars="475" w:firstLine="0" w:firstLineChars="0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材料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专利权人：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专利申请日：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优先权日：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授权公告日：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审查基础：授权公告文本/x年x月x日提交的修改文本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关联确权行政程序：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（概述确权行政程序情况）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同族专利情况：同族专利涉及x国、x地区的x件专利，x件获得授权并处于有效状态，x件被驳回申请，        （详见附件2同族专利信息表）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2.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本案行政程序情况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ind w:firstLine="400" w:firstLineChars="200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年  月  日，xx请求国家知识产权局宣告本专利权利要求x/全部无效。主要理由包括：（一）        ，（二）        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xx提交了如下证据：x-x（对比文件1）：        。x-x（对比文件2）：        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针对xx提出的无效宣告请求，专利权人xx提交了如下证据：x-x（反证1）：        。x-x（反证2）：        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年  月  日，国家知识产权局作出被诉决定，认为：        。国家知识产权局据此决定：        。</w:t>
            </w:r>
          </w:p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0"/>
                <w:szCs w:val="20"/>
                <w:lang w:val="en-US" w:eastAsia="zh-CN"/>
              </w:rPr>
              <w:t>（对被诉决定作出程序如有异议，请说明具体理由）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restart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专利授权条件分析（详见附件3专利有效性分析表）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ind w:firstLine="400" w:firstLineChars="200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本专利技术方案为：        </w:t>
            </w: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lang w:val="en-US" w:eastAsia="zh-CN"/>
              </w:rPr>
              <w:t>（概述）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。现有技术的技术方案为：        </w:t>
            </w: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lang w:val="en-US" w:eastAsia="zh-CN"/>
              </w:rPr>
              <w:t>（概述）。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本专利具备新颖性/具备创造性/具备实用性/说明书公开充分/权利要求书能够得到说明书支持        ，符合专利授权条件。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新颖性</w:t>
            </w:r>
          </w:p>
        </w:tc>
        <w:tc>
          <w:tcPr>
            <w:tcW w:w="5088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（概述争议技术特征分析意见）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  <w:t>创造性</w:t>
            </w:r>
          </w:p>
        </w:tc>
        <w:tc>
          <w:tcPr>
            <w:tcW w:w="5088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（概述争议技术特征分析意见）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  <w:t>实用性</w:t>
            </w:r>
          </w:p>
        </w:tc>
        <w:tc>
          <w:tcPr>
            <w:tcW w:w="5088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  <w:t>说明书公开充分</w:t>
            </w:r>
          </w:p>
        </w:tc>
        <w:tc>
          <w:tcPr>
            <w:tcW w:w="5088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  <w:t>权利要求书能够得到说明书支持</w:t>
            </w:r>
          </w:p>
        </w:tc>
        <w:tc>
          <w:tcPr>
            <w:tcW w:w="5088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  </w:t>
            </w:r>
          </w:p>
        </w:tc>
        <w:tc>
          <w:tcPr>
            <w:tcW w:w="5088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.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其他</w:t>
            </w:r>
          </w:p>
        </w:tc>
        <w:tc>
          <w:tcPr>
            <w:tcW w:w="6843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   主要事实与理由：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关联案件/程序情况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（详见附件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关联案件信息表）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专利确权行政程序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具体情况：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专利侵权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民事案件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具体情况：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专利权属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民事案件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具体情况：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件其他关联案件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具体情况：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可简述本申请研发背景、应用情况、是否为标准必要专利、是否为高价值专利等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0" w:type="dxa"/>
            <w:gridSpan w:val="3"/>
          </w:tcPr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1.原告证据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同族专利信息表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3.专利有效性分析表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关联案件信息表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同发明专利侵权民事起诉状后附表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……）</w:t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原告证据目录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21"/>
        <w:gridCol w:w="3138"/>
        <w:gridCol w:w="1854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712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页码</w:t>
            </w:r>
          </w:p>
        </w:tc>
        <w:tc>
          <w:tcPr>
            <w:tcW w:w="1691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证据名称</w:t>
            </w:r>
          </w:p>
        </w:tc>
        <w:tc>
          <w:tcPr>
            <w:tcW w:w="99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证据来源</w:t>
            </w:r>
          </w:p>
        </w:tc>
        <w:tc>
          <w:tcPr>
            <w:tcW w:w="1000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b/>
                <w:bCs/>
                <w:sz w:val="42"/>
                <w:szCs w:val="4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1.专利文本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1-1</w:t>
            </w:r>
          </w:p>
        </w:tc>
        <w:tc>
          <w:tcPr>
            <w:tcW w:w="712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涉案专利授权公告文本（权利要求书、说明书）</w:t>
            </w:r>
          </w:p>
        </w:tc>
        <w:tc>
          <w:tcPr>
            <w:tcW w:w="999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1-2</w:t>
            </w:r>
          </w:p>
        </w:tc>
        <w:tc>
          <w:tcPr>
            <w:tcW w:w="712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权利要求书修改文本</w:t>
            </w:r>
          </w:p>
        </w:tc>
        <w:tc>
          <w:tcPr>
            <w:tcW w:w="999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2.被诉决定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2-1</w:t>
            </w:r>
          </w:p>
        </w:tc>
        <w:tc>
          <w:tcPr>
            <w:tcW w:w="712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被诉决定</w:t>
            </w:r>
          </w:p>
        </w:tc>
        <w:tc>
          <w:tcPr>
            <w:tcW w:w="999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3-1</w:t>
            </w: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同族专利情况</w:t>
            </w: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3-2</w:t>
            </w:r>
          </w:p>
        </w:tc>
        <w:tc>
          <w:tcPr>
            <w:tcW w:w="71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涉案专利有关确权行政决定、裁判文书</w:t>
            </w:r>
          </w:p>
        </w:tc>
        <w:tc>
          <w:tcPr>
            <w:tcW w:w="99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附件2</w:t>
      </w: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同族专利信息表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85"/>
        <w:gridCol w:w="1213"/>
        <w:gridCol w:w="1910"/>
        <w:gridCol w:w="1025"/>
        <w:gridCol w:w="141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序号</w:t>
            </w:r>
          </w:p>
        </w:tc>
        <w:tc>
          <w:tcPr>
            <w:tcW w:w="692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国家/地区</w:t>
            </w:r>
          </w:p>
        </w:tc>
        <w:tc>
          <w:tcPr>
            <w:tcW w:w="653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专利号</w:t>
            </w:r>
          </w:p>
        </w:tc>
        <w:tc>
          <w:tcPr>
            <w:tcW w:w="1028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专利名称</w:t>
            </w:r>
          </w:p>
        </w:tc>
        <w:tc>
          <w:tcPr>
            <w:tcW w:w="552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申请日</w:t>
            </w:r>
          </w:p>
        </w:tc>
        <w:tc>
          <w:tcPr>
            <w:tcW w:w="763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与本专利关系</w:t>
            </w:r>
          </w:p>
        </w:tc>
        <w:tc>
          <w:tcPr>
            <w:tcW w:w="930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69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5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2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5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63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系本专利的分案申请</w:t>
            </w:r>
          </w:p>
        </w:tc>
        <w:tc>
          <w:tcPr>
            <w:tcW w:w="930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例：获取授权，目前处于有效状态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69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5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2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5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63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系本专利的PCT申请</w:t>
            </w:r>
          </w:p>
        </w:tc>
        <w:tc>
          <w:tcPr>
            <w:tcW w:w="93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69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5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2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5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63" w:type="pct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系就同样发明创造同日申请的发明/实用新型专利</w:t>
            </w:r>
          </w:p>
        </w:tc>
        <w:tc>
          <w:tcPr>
            <w:tcW w:w="93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69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5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2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5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6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3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" w:type="pct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69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5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2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5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63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30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附件3</w:t>
      </w:r>
    </w:p>
    <w:p>
      <w:pPr>
        <w:suppressAutoHyphens/>
        <w:spacing w:line="276" w:lineRule="auto"/>
        <w:jc w:val="center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专利有效性分析表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62"/>
        <w:gridCol w:w="1619"/>
        <w:gridCol w:w="3376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val="en-US" w:eastAsia="zh-CN"/>
              </w:rPr>
              <w:t>新颖性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序号</w:t>
            </w:r>
          </w:p>
        </w:tc>
        <w:tc>
          <w:tcPr>
            <w:tcW w:w="949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本专利争议技术特征（可附图说明）</w:t>
            </w:r>
          </w:p>
        </w:tc>
        <w:tc>
          <w:tcPr>
            <w:tcW w:w="872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现有技术相应技术特征（可附图说明）</w:t>
            </w:r>
          </w:p>
        </w:tc>
        <w:tc>
          <w:tcPr>
            <w:tcW w:w="1818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被诉决定的认定及理由</w:t>
            </w: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原告分析意见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949" w:type="pct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权利要求1技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术特征A：</w:t>
            </w:r>
          </w:p>
        </w:tc>
        <w:tc>
          <w:tcPr>
            <w:tcW w:w="872" w:type="pct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技术特征a：</w:t>
            </w:r>
          </w:p>
        </w:tc>
        <w:tc>
          <w:tcPr>
            <w:tcW w:w="1818" w:type="pct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949" w:type="pct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权利要求2技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术特征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G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：</w:t>
            </w: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技术特征g：</w:t>
            </w:r>
          </w:p>
        </w:tc>
        <w:tc>
          <w:tcPr>
            <w:tcW w:w="1818" w:type="pct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val="en-US" w:eastAsia="zh-CN"/>
              </w:rPr>
              <w:t>创造性（参照新颖性，作列表分析）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49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87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818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2" w:type="pc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42A41"/>
    <w:rsid w:val="01F8223F"/>
    <w:rsid w:val="01FF193E"/>
    <w:rsid w:val="02250EFF"/>
    <w:rsid w:val="022F0D4F"/>
    <w:rsid w:val="023A59E3"/>
    <w:rsid w:val="02936A01"/>
    <w:rsid w:val="02E220C3"/>
    <w:rsid w:val="03E3369E"/>
    <w:rsid w:val="03FD719F"/>
    <w:rsid w:val="04124A6A"/>
    <w:rsid w:val="041F1186"/>
    <w:rsid w:val="04B75458"/>
    <w:rsid w:val="04BC3145"/>
    <w:rsid w:val="0502582D"/>
    <w:rsid w:val="05297ACB"/>
    <w:rsid w:val="055144FD"/>
    <w:rsid w:val="056A659B"/>
    <w:rsid w:val="05972365"/>
    <w:rsid w:val="06391410"/>
    <w:rsid w:val="06510766"/>
    <w:rsid w:val="066D1439"/>
    <w:rsid w:val="075E79A7"/>
    <w:rsid w:val="07A10088"/>
    <w:rsid w:val="07AE7992"/>
    <w:rsid w:val="07B37245"/>
    <w:rsid w:val="07CC32DC"/>
    <w:rsid w:val="082C4A48"/>
    <w:rsid w:val="08671131"/>
    <w:rsid w:val="08EE786F"/>
    <w:rsid w:val="090C3286"/>
    <w:rsid w:val="0923593D"/>
    <w:rsid w:val="09565F9E"/>
    <w:rsid w:val="09B8651B"/>
    <w:rsid w:val="0A0E1374"/>
    <w:rsid w:val="0A1259E1"/>
    <w:rsid w:val="0AC03CA7"/>
    <w:rsid w:val="0B1C27C8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EB5630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8B7221"/>
    <w:rsid w:val="11ED2C4E"/>
    <w:rsid w:val="12631683"/>
    <w:rsid w:val="12F94C57"/>
    <w:rsid w:val="1301562A"/>
    <w:rsid w:val="131F1078"/>
    <w:rsid w:val="14DA6A78"/>
    <w:rsid w:val="15724363"/>
    <w:rsid w:val="15A84A0F"/>
    <w:rsid w:val="15BE04D1"/>
    <w:rsid w:val="15C41DC5"/>
    <w:rsid w:val="17511CCE"/>
    <w:rsid w:val="17A53209"/>
    <w:rsid w:val="17DD7339"/>
    <w:rsid w:val="17E458DD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DE27A9B"/>
    <w:rsid w:val="1E400C38"/>
    <w:rsid w:val="1E9439C2"/>
    <w:rsid w:val="202334B1"/>
    <w:rsid w:val="20D01159"/>
    <w:rsid w:val="20F05CF6"/>
    <w:rsid w:val="211424A6"/>
    <w:rsid w:val="2144090C"/>
    <w:rsid w:val="21C603EE"/>
    <w:rsid w:val="22465699"/>
    <w:rsid w:val="22AF4D3A"/>
    <w:rsid w:val="22F8413B"/>
    <w:rsid w:val="23133FE2"/>
    <w:rsid w:val="23247750"/>
    <w:rsid w:val="24136964"/>
    <w:rsid w:val="24872DFF"/>
    <w:rsid w:val="248D53F8"/>
    <w:rsid w:val="257A536A"/>
    <w:rsid w:val="26331896"/>
    <w:rsid w:val="2677791D"/>
    <w:rsid w:val="26AD4861"/>
    <w:rsid w:val="270F0823"/>
    <w:rsid w:val="276500BD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B16143"/>
    <w:rsid w:val="2C4F0749"/>
    <w:rsid w:val="2C8D512D"/>
    <w:rsid w:val="2D331A95"/>
    <w:rsid w:val="2D33417F"/>
    <w:rsid w:val="2D4B511A"/>
    <w:rsid w:val="2DB47F9C"/>
    <w:rsid w:val="2E333410"/>
    <w:rsid w:val="2E702EB0"/>
    <w:rsid w:val="2FD93618"/>
    <w:rsid w:val="30454BCD"/>
    <w:rsid w:val="30751BC8"/>
    <w:rsid w:val="30C15CB4"/>
    <w:rsid w:val="328B29F0"/>
    <w:rsid w:val="32B12B1E"/>
    <w:rsid w:val="32D16C5C"/>
    <w:rsid w:val="337E11EA"/>
    <w:rsid w:val="33BD781C"/>
    <w:rsid w:val="33DC16A3"/>
    <w:rsid w:val="342C4C62"/>
    <w:rsid w:val="349E4EFA"/>
    <w:rsid w:val="34CB78A0"/>
    <w:rsid w:val="35352FE9"/>
    <w:rsid w:val="35935DF5"/>
    <w:rsid w:val="35A0618D"/>
    <w:rsid w:val="35B30245"/>
    <w:rsid w:val="360A6217"/>
    <w:rsid w:val="36C43710"/>
    <w:rsid w:val="372D024D"/>
    <w:rsid w:val="37A335A3"/>
    <w:rsid w:val="382007BD"/>
    <w:rsid w:val="38D01806"/>
    <w:rsid w:val="38D3500A"/>
    <w:rsid w:val="39082E6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6B3490"/>
    <w:rsid w:val="3CC27081"/>
    <w:rsid w:val="3D3C393E"/>
    <w:rsid w:val="3D421C50"/>
    <w:rsid w:val="3DA8208E"/>
    <w:rsid w:val="3E6A2F86"/>
    <w:rsid w:val="3EC76B54"/>
    <w:rsid w:val="3F230ED8"/>
    <w:rsid w:val="3F367F1D"/>
    <w:rsid w:val="3FDF0DD0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A16902"/>
    <w:rsid w:val="43F80BBA"/>
    <w:rsid w:val="442A1A08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E8267A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7A6852"/>
    <w:rsid w:val="4B973172"/>
    <w:rsid w:val="4C426DCB"/>
    <w:rsid w:val="4C793B3F"/>
    <w:rsid w:val="4CCC43A7"/>
    <w:rsid w:val="4CDE101F"/>
    <w:rsid w:val="4D65688F"/>
    <w:rsid w:val="4DE95E4E"/>
    <w:rsid w:val="4DFE20BC"/>
    <w:rsid w:val="4E23222F"/>
    <w:rsid w:val="4E864C08"/>
    <w:rsid w:val="4EE67B0A"/>
    <w:rsid w:val="4F400C80"/>
    <w:rsid w:val="4F5550EB"/>
    <w:rsid w:val="4F626628"/>
    <w:rsid w:val="4FC86A95"/>
    <w:rsid w:val="50C50B26"/>
    <w:rsid w:val="50DB387E"/>
    <w:rsid w:val="50FA2CEF"/>
    <w:rsid w:val="510746C6"/>
    <w:rsid w:val="514C3468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6FB77AA"/>
    <w:rsid w:val="572F0D0A"/>
    <w:rsid w:val="57475C4D"/>
    <w:rsid w:val="57746B53"/>
    <w:rsid w:val="57E26215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BAD31A0"/>
    <w:rsid w:val="5C304508"/>
    <w:rsid w:val="5C3A25B5"/>
    <w:rsid w:val="5C3E0CC0"/>
    <w:rsid w:val="5C4943A0"/>
    <w:rsid w:val="5CD64D27"/>
    <w:rsid w:val="5CE77665"/>
    <w:rsid w:val="5D0440FF"/>
    <w:rsid w:val="5D142E5B"/>
    <w:rsid w:val="5D1C18CC"/>
    <w:rsid w:val="5D2B2E5F"/>
    <w:rsid w:val="5D3B4FAE"/>
    <w:rsid w:val="5D5249BC"/>
    <w:rsid w:val="5D59351A"/>
    <w:rsid w:val="5E0368F6"/>
    <w:rsid w:val="5E044246"/>
    <w:rsid w:val="5E070FAB"/>
    <w:rsid w:val="5FBF31B3"/>
    <w:rsid w:val="5FC37153"/>
    <w:rsid w:val="601613CA"/>
    <w:rsid w:val="60EA3BA3"/>
    <w:rsid w:val="61026EA9"/>
    <w:rsid w:val="614150CD"/>
    <w:rsid w:val="61833CD8"/>
    <w:rsid w:val="61AE540E"/>
    <w:rsid w:val="61CC411F"/>
    <w:rsid w:val="62121B84"/>
    <w:rsid w:val="621D7BA8"/>
    <w:rsid w:val="624A31F4"/>
    <w:rsid w:val="631157CA"/>
    <w:rsid w:val="636C5508"/>
    <w:rsid w:val="637F38AA"/>
    <w:rsid w:val="63E62F74"/>
    <w:rsid w:val="63E63410"/>
    <w:rsid w:val="649D6039"/>
    <w:rsid w:val="64B639B2"/>
    <w:rsid w:val="64FB738F"/>
    <w:rsid w:val="6584337E"/>
    <w:rsid w:val="65991AC5"/>
    <w:rsid w:val="66BA5B15"/>
    <w:rsid w:val="672B6DFB"/>
    <w:rsid w:val="673B3A73"/>
    <w:rsid w:val="678B5FF2"/>
    <w:rsid w:val="67B10F88"/>
    <w:rsid w:val="680B0876"/>
    <w:rsid w:val="680C2DD0"/>
    <w:rsid w:val="68563AC6"/>
    <w:rsid w:val="687F015B"/>
    <w:rsid w:val="68AE5317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AD6426"/>
    <w:rsid w:val="6DB72D70"/>
    <w:rsid w:val="6DF26FC2"/>
    <w:rsid w:val="6EC36447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D13636"/>
    <w:rsid w:val="75E36485"/>
    <w:rsid w:val="761B67FB"/>
    <w:rsid w:val="766C0AB1"/>
    <w:rsid w:val="76A42E74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0F4C67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2807</Words>
  <Characters>2977</Characters>
  <Lines>210</Lines>
  <Paragraphs>307</Paragraphs>
  <TotalTime>0</TotalTime>
  <ScaleCrop>false</ScaleCrop>
  <LinksUpToDate>false</LinksUpToDate>
  <CharactersWithSpaces>3386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2025-07-17T08:02:39Z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37B83F76B86042F19361961A92101698_13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